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E189" w14:textId="77777777" w:rsidR="007530A0" w:rsidRDefault="007530A0" w:rsidP="007530A0">
      <w:pPr>
        <w:jc w:val="center"/>
        <w:rPr>
          <w:b/>
        </w:rPr>
      </w:pPr>
      <w:bookmarkStart w:id="0" w:name="_GoBack"/>
      <w:bookmarkEnd w:id="0"/>
      <w:r w:rsidRPr="004F722C">
        <w:rPr>
          <w:b/>
          <w:noProof/>
        </w:rPr>
        <w:drawing>
          <wp:inline distT="0" distB="0" distL="0" distR="0" wp14:anchorId="68CD168B" wp14:editId="1EE6C956">
            <wp:extent cx="1791335" cy="1094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09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2E7F" w14:textId="77777777" w:rsidR="00414035" w:rsidRDefault="007530A0" w:rsidP="007530A0">
      <w:pPr>
        <w:jc w:val="center"/>
        <w:rPr>
          <w:rFonts w:ascii="Arial" w:hAnsi="Arial" w:cs="Arial"/>
          <w:b/>
        </w:rPr>
      </w:pPr>
      <w:r w:rsidRPr="00E855ED">
        <w:rPr>
          <w:rFonts w:ascii="Arial" w:hAnsi="Arial" w:cs="Arial"/>
          <w:b/>
        </w:rPr>
        <w:t xml:space="preserve">Comprehensive Primary Care Plus (CPC+) </w:t>
      </w:r>
      <w:r w:rsidR="00745E25" w:rsidRPr="00E855ED">
        <w:rPr>
          <w:rFonts w:ascii="Arial" w:hAnsi="Arial" w:cs="Arial"/>
          <w:b/>
        </w:rPr>
        <w:t xml:space="preserve">Regional </w:t>
      </w:r>
      <w:r w:rsidRPr="00E855ED">
        <w:rPr>
          <w:rFonts w:ascii="Arial" w:hAnsi="Arial" w:cs="Arial"/>
          <w:b/>
        </w:rPr>
        <w:t xml:space="preserve">Convener </w:t>
      </w:r>
      <w:r w:rsidR="00F3374C" w:rsidRPr="00E855ED">
        <w:rPr>
          <w:rFonts w:ascii="Arial" w:hAnsi="Arial" w:cs="Arial"/>
          <w:b/>
        </w:rPr>
        <w:t>Funding Strategies</w:t>
      </w:r>
    </w:p>
    <w:p w14:paraId="5FB498C0" w14:textId="77777777" w:rsidR="00754DEB" w:rsidRPr="00E855ED" w:rsidRDefault="00754DEB" w:rsidP="007530A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3680" w:type="dxa"/>
        <w:tblInd w:w="-365" w:type="dxa"/>
        <w:tblLook w:val="04A0" w:firstRow="1" w:lastRow="0" w:firstColumn="1" w:lastColumn="0" w:noHBand="0" w:noVBand="1"/>
      </w:tblPr>
      <w:tblGrid>
        <w:gridCol w:w="2070"/>
        <w:gridCol w:w="11610"/>
      </w:tblGrid>
      <w:tr w:rsidR="00E855ED" w:rsidRPr="00E855ED" w14:paraId="3D871FB5" w14:textId="77777777" w:rsidTr="005F1F3F">
        <w:tc>
          <w:tcPr>
            <w:tcW w:w="2070" w:type="dxa"/>
            <w:shd w:val="clear" w:color="auto" w:fill="DBC486"/>
          </w:tcPr>
          <w:p w14:paraId="7EE57CEC" w14:textId="77777777" w:rsidR="0070012B" w:rsidRPr="00E855ED" w:rsidRDefault="00CA50D1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 xml:space="preserve">CPC+ </w:t>
            </w:r>
            <w:r w:rsidR="0070012B" w:rsidRPr="00E855ED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11610" w:type="dxa"/>
            <w:shd w:val="clear" w:color="auto" w:fill="DBC486"/>
          </w:tcPr>
          <w:p w14:paraId="44F6722E" w14:textId="77777777" w:rsidR="0070012B" w:rsidRPr="00E855ED" w:rsidRDefault="0070012B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Funding Mechanism</w:t>
            </w:r>
          </w:p>
        </w:tc>
      </w:tr>
      <w:tr w:rsidR="00E855ED" w:rsidRPr="00E855ED" w14:paraId="3EF9DF45" w14:textId="77777777" w:rsidTr="00E855ED">
        <w:trPr>
          <w:trHeight w:val="593"/>
        </w:trPr>
        <w:tc>
          <w:tcPr>
            <w:tcW w:w="2070" w:type="dxa"/>
          </w:tcPr>
          <w:p w14:paraId="03D84A29" w14:textId="77777777" w:rsidR="0070012B" w:rsidRPr="00E855ED" w:rsidRDefault="0070012B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Arkansas</w:t>
            </w:r>
          </w:p>
        </w:tc>
        <w:tc>
          <w:tcPr>
            <w:tcW w:w="11610" w:type="dxa"/>
          </w:tcPr>
          <w:p w14:paraId="1BA1AD7C" w14:textId="77777777" w:rsidR="005E3119" w:rsidRPr="00E855ED" w:rsidRDefault="005E3119" w:rsidP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No convener currently</w:t>
            </w:r>
          </w:p>
          <w:p w14:paraId="2489366E" w14:textId="77777777" w:rsidR="005E3119" w:rsidRPr="00E855ED" w:rsidRDefault="005E3119" w:rsidP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Convener role assumed by commercial payer and Medicaid staff</w:t>
            </w:r>
          </w:p>
        </w:tc>
      </w:tr>
      <w:tr w:rsidR="00E855ED" w:rsidRPr="00E855ED" w14:paraId="5DD04F0B" w14:textId="77777777" w:rsidTr="00E855ED">
        <w:tc>
          <w:tcPr>
            <w:tcW w:w="2070" w:type="dxa"/>
          </w:tcPr>
          <w:p w14:paraId="12F73495" w14:textId="77777777" w:rsidR="0070012B" w:rsidRPr="00E855ED" w:rsidRDefault="0070012B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Colorado</w:t>
            </w:r>
          </w:p>
        </w:tc>
        <w:tc>
          <w:tcPr>
            <w:tcW w:w="11610" w:type="dxa"/>
          </w:tcPr>
          <w:p w14:paraId="30A8FBCA" w14:textId="77777777" w:rsidR="0070012B" w:rsidRPr="00E855ED" w:rsidRDefault="00CA50D1" w:rsidP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Contractual relationships between the Center for Evidence-based Policy at Oregon Health and Science University and each regional participating payer (including Medicaid)</w:t>
            </w:r>
            <w:r w:rsidR="00D15350" w:rsidRPr="00E855ED">
              <w:rPr>
                <w:rFonts w:ascii="Arial" w:hAnsi="Arial" w:cs="Arial"/>
              </w:rPr>
              <w:t xml:space="preserve"> </w:t>
            </w:r>
          </w:p>
        </w:tc>
      </w:tr>
      <w:tr w:rsidR="00E855ED" w:rsidRPr="00E855ED" w14:paraId="319DBCF2" w14:textId="77777777" w:rsidTr="00E855ED">
        <w:trPr>
          <w:trHeight w:val="404"/>
        </w:trPr>
        <w:tc>
          <w:tcPr>
            <w:tcW w:w="2070" w:type="dxa"/>
          </w:tcPr>
          <w:p w14:paraId="1B7550F5" w14:textId="77777777" w:rsidR="0070012B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Hawaii</w:t>
            </w:r>
          </w:p>
        </w:tc>
        <w:tc>
          <w:tcPr>
            <w:tcW w:w="11610" w:type="dxa"/>
          </w:tcPr>
          <w:p w14:paraId="7EAF996C" w14:textId="77777777" w:rsidR="0070012B" w:rsidRPr="00E855ED" w:rsidRDefault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Unknown</w:t>
            </w:r>
          </w:p>
        </w:tc>
      </w:tr>
      <w:tr w:rsidR="00E855ED" w:rsidRPr="00E855ED" w14:paraId="5C80A766" w14:textId="77777777" w:rsidTr="00E855ED">
        <w:trPr>
          <w:trHeight w:val="323"/>
        </w:trPr>
        <w:tc>
          <w:tcPr>
            <w:tcW w:w="2070" w:type="dxa"/>
          </w:tcPr>
          <w:p w14:paraId="0B665B5F" w14:textId="77777777" w:rsidR="0070012B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Kansas City</w:t>
            </w:r>
          </w:p>
        </w:tc>
        <w:tc>
          <w:tcPr>
            <w:tcW w:w="11610" w:type="dxa"/>
          </w:tcPr>
          <w:p w14:paraId="70CBFB9D" w14:textId="77777777" w:rsidR="0070012B" w:rsidRPr="00E855ED" w:rsidRDefault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No convener currently</w:t>
            </w:r>
          </w:p>
        </w:tc>
      </w:tr>
      <w:tr w:rsidR="00E855ED" w:rsidRPr="00E855ED" w14:paraId="2497D489" w14:textId="77777777" w:rsidTr="00E855ED">
        <w:trPr>
          <w:trHeight w:val="305"/>
        </w:trPr>
        <w:tc>
          <w:tcPr>
            <w:tcW w:w="2070" w:type="dxa"/>
          </w:tcPr>
          <w:p w14:paraId="4EA2ED83" w14:textId="77777777" w:rsidR="0070012B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Michigan</w:t>
            </w:r>
          </w:p>
        </w:tc>
        <w:tc>
          <w:tcPr>
            <w:tcW w:w="11610" w:type="dxa"/>
          </w:tcPr>
          <w:p w14:paraId="5B7EA549" w14:textId="77777777" w:rsidR="0070012B" w:rsidRPr="00E855ED" w:rsidRDefault="005E3119" w:rsidP="005E3119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Convener based at</w:t>
            </w:r>
            <w:r w:rsidR="00D15350" w:rsidRPr="00E855ED">
              <w:rPr>
                <w:rFonts w:ascii="Arial" w:hAnsi="Arial" w:cs="Arial"/>
              </w:rPr>
              <w:t xml:space="preserve"> University of Michigan School of Public Health</w:t>
            </w:r>
          </w:p>
        </w:tc>
      </w:tr>
      <w:tr w:rsidR="00E855ED" w:rsidRPr="00E855ED" w14:paraId="7933D4A8" w14:textId="77777777" w:rsidTr="00E855ED">
        <w:tc>
          <w:tcPr>
            <w:tcW w:w="2070" w:type="dxa"/>
          </w:tcPr>
          <w:p w14:paraId="6FC15EA3" w14:textId="77777777" w:rsidR="0070012B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Montana</w:t>
            </w:r>
          </w:p>
        </w:tc>
        <w:tc>
          <w:tcPr>
            <w:tcW w:w="11610" w:type="dxa"/>
          </w:tcPr>
          <w:p w14:paraId="68588F5E" w14:textId="77777777" w:rsidR="00E855ED" w:rsidRPr="00E855ED" w:rsidRDefault="00E855ED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First phase supported by</w:t>
            </w:r>
            <w:r w:rsidR="00D15350" w:rsidRPr="00E855ED">
              <w:rPr>
                <w:rFonts w:ascii="Arial" w:hAnsi="Arial" w:cs="Arial"/>
              </w:rPr>
              <w:t xml:space="preserve"> Ro</w:t>
            </w:r>
            <w:r w:rsidRPr="00E855ED">
              <w:rPr>
                <w:rFonts w:ascii="Arial" w:hAnsi="Arial" w:cs="Arial"/>
              </w:rPr>
              <w:t>bert Wood Johnson grant.</w:t>
            </w:r>
          </w:p>
          <w:p w14:paraId="2881089A" w14:textId="77777777" w:rsidR="0070012B" w:rsidRPr="00E855ED" w:rsidRDefault="00E855ED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 xml:space="preserve">Transitioning to Montana Healthcare </w:t>
            </w:r>
            <w:r w:rsidR="00D15350" w:rsidRPr="00E855ED">
              <w:rPr>
                <w:rFonts w:ascii="Arial" w:hAnsi="Arial" w:cs="Arial"/>
              </w:rPr>
              <w:t>Foundati</w:t>
            </w:r>
            <w:r w:rsidRPr="00E855ED">
              <w:rPr>
                <w:rFonts w:ascii="Arial" w:hAnsi="Arial" w:cs="Arial"/>
              </w:rPr>
              <w:t>on and regional participating payers (including Medicaid)</w:t>
            </w:r>
          </w:p>
        </w:tc>
      </w:tr>
      <w:tr w:rsidR="00E855ED" w:rsidRPr="00E855ED" w14:paraId="226A9D5B" w14:textId="77777777" w:rsidTr="00E855ED">
        <w:tc>
          <w:tcPr>
            <w:tcW w:w="2070" w:type="dxa"/>
          </w:tcPr>
          <w:p w14:paraId="547233A1" w14:textId="77777777" w:rsidR="0070012B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New Jersey</w:t>
            </w:r>
          </w:p>
        </w:tc>
        <w:tc>
          <w:tcPr>
            <w:tcW w:w="11610" w:type="dxa"/>
          </w:tcPr>
          <w:p w14:paraId="3C339868" w14:textId="77777777" w:rsidR="0070012B" w:rsidRPr="00E855ED" w:rsidRDefault="00CA50D1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No convener currently</w:t>
            </w:r>
          </w:p>
        </w:tc>
      </w:tr>
      <w:tr w:rsidR="00E855ED" w:rsidRPr="00E855ED" w14:paraId="2D6CCDEE" w14:textId="77777777" w:rsidTr="00C53DC8">
        <w:trPr>
          <w:trHeight w:val="287"/>
        </w:trPr>
        <w:tc>
          <w:tcPr>
            <w:tcW w:w="2070" w:type="dxa"/>
          </w:tcPr>
          <w:p w14:paraId="6F238226" w14:textId="77777777" w:rsidR="00D15350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New York</w:t>
            </w:r>
          </w:p>
        </w:tc>
        <w:tc>
          <w:tcPr>
            <w:tcW w:w="11610" w:type="dxa"/>
          </w:tcPr>
          <w:p w14:paraId="4044E0B1" w14:textId="77777777" w:rsidR="00D15350" w:rsidRPr="00E855ED" w:rsidRDefault="00E855ED" w:rsidP="00E855ED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 xml:space="preserve">Contractual relationship between an independent consultant and each regional participating payer </w:t>
            </w:r>
          </w:p>
        </w:tc>
      </w:tr>
      <w:tr w:rsidR="00E855ED" w:rsidRPr="00E855ED" w14:paraId="1BEEC19D" w14:textId="77777777" w:rsidTr="00A8083D">
        <w:trPr>
          <w:trHeight w:val="305"/>
        </w:trPr>
        <w:tc>
          <w:tcPr>
            <w:tcW w:w="2070" w:type="dxa"/>
          </w:tcPr>
          <w:p w14:paraId="4224DEF4" w14:textId="77777777" w:rsidR="00D15350" w:rsidRPr="00E855ED" w:rsidRDefault="00D15350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Ohio</w:t>
            </w:r>
          </w:p>
        </w:tc>
        <w:tc>
          <w:tcPr>
            <w:tcW w:w="11610" w:type="dxa"/>
          </w:tcPr>
          <w:p w14:paraId="1B8A1906" w14:textId="5EB01E85" w:rsidR="00D15350" w:rsidRPr="00E855ED" w:rsidRDefault="000419F4" w:rsidP="005E08D6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 xml:space="preserve">Convener role assumed </w:t>
            </w:r>
            <w:r w:rsidR="005E08D6">
              <w:rPr>
                <w:rFonts w:ascii="Arial" w:hAnsi="Arial" w:cs="Arial"/>
              </w:rPr>
              <w:t xml:space="preserve">by </w:t>
            </w:r>
            <w:r w:rsidR="004067AE" w:rsidRPr="00E855ED">
              <w:rPr>
                <w:rFonts w:ascii="Arial" w:hAnsi="Arial" w:cs="Arial"/>
              </w:rPr>
              <w:t>the Health Collaborative</w:t>
            </w:r>
            <w:r w:rsidR="005E08D6">
              <w:rPr>
                <w:rFonts w:ascii="Arial" w:hAnsi="Arial" w:cs="Arial"/>
              </w:rPr>
              <w:t xml:space="preserve">, indirect </w:t>
            </w:r>
            <w:r w:rsidR="004067AE" w:rsidRPr="00E855ED">
              <w:rPr>
                <w:rFonts w:ascii="Arial" w:hAnsi="Arial" w:cs="Arial"/>
              </w:rPr>
              <w:t xml:space="preserve">funding </w:t>
            </w:r>
            <w:r w:rsidR="005E08D6">
              <w:rPr>
                <w:rFonts w:ascii="Arial" w:hAnsi="Arial" w:cs="Arial"/>
              </w:rPr>
              <w:t>from health systems and payers</w:t>
            </w:r>
            <w:r w:rsidR="004067AE" w:rsidRPr="00E855ED">
              <w:rPr>
                <w:rFonts w:ascii="Arial" w:hAnsi="Arial" w:cs="Arial"/>
              </w:rPr>
              <w:t xml:space="preserve"> </w:t>
            </w:r>
          </w:p>
        </w:tc>
      </w:tr>
      <w:tr w:rsidR="00E855ED" w:rsidRPr="00E855ED" w14:paraId="712D282E" w14:textId="77777777" w:rsidTr="00D21054">
        <w:trPr>
          <w:trHeight w:val="593"/>
        </w:trPr>
        <w:tc>
          <w:tcPr>
            <w:tcW w:w="2070" w:type="dxa"/>
          </w:tcPr>
          <w:p w14:paraId="318673FC" w14:textId="77777777" w:rsidR="004067AE" w:rsidRPr="00E855ED" w:rsidRDefault="004067AE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Oklahoma</w:t>
            </w:r>
          </w:p>
        </w:tc>
        <w:tc>
          <w:tcPr>
            <w:tcW w:w="11610" w:type="dxa"/>
          </w:tcPr>
          <w:p w14:paraId="0E1C5D1F" w14:textId="7DF1A67F" w:rsidR="004067AE" w:rsidRPr="00E855ED" w:rsidRDefault="00A8083D" w:rsidP="00A8083D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Convener role</w:t>
            </w:r>
            <w:r w:rsidR="00256FD9">
              <w:rPr>
                <w:rFonts w:ascii="Arial" w:hAnsi="Arial" w:cs="Arial"/>
              </w:rPr>
              <w:t xml:space="preserve"> shared </w:t>
            </w:r>
            <w:r>
              <w:rPr>
                <w:rFonts w:ascii="Arial" w:hAnsi="Arial" w:cs="Arial"/>
              </w:rPr>
              <w:t>by</w:t>
            </w:r>
            <w:r w:rsidR="00256FD9">
              <w:rPr>
                <w:rFonts w:ascii="Arial" w:hAnsi="Arial" w:cs="Arial"/>
              </w:rPr>
              <w:t xml:space="preserve"> Medicaid and</w:t>
            </w:r>
            <w:r>
              <w:rPr>
                <w:rFonts w:ascii="Arial" w:hAnsi="Arial" w:cs="Arial"/>
              </w:rPr>
              <w:t xml:space="preserve"> MyHealthAccess (regional HIE) through </w:t>
            </w:r>
            <w:r w:rsidR="00256FD9">
              <w:rPr>
                <w:rFonts w:ascii="Arial" w:hAnsi="Arial" w:cs="Arial"/>
              </w:rPr>
              <w:t xml:space="preserve">its </w:t>
            </w:r>
            <w:r w:rsidR="00D21054">
              <w:rPr>
                <w:rFonts w:ascii="Arial" w:hAnsi="Arial" w:cs="Arial"/>
              </w:rPr>
              <w:t>Regional Learning Net</w:t>
            </w:r>
            <w:r>
              <w:rPr>
                <w:rFonts w:ascii="Arial" w:hAnsi="Arial" w:cs="Arial"/>
              </w:rPr>
              <w:t>work responsibilities</w:t>
            </w:r>
          </w:p>
        </w:tc>
      </w:tr>
      <w:tr w:rsidR="00E855ED" w:rsidRPr="00E855ED" w14:paraId="14D47DCF" w14:textId="77777777" w:rsidTr="00E855ED">
        <w:trPr>
          <w:trHeight w:val="323"/>
        </w:trPr>
        <w:tc>
          <w:tcPr>
            <w:tcW w:w="2070" w:type="dxa"/>
          </w:tcPr>
          <w:p w14:paraId="6C6B5635" w14:textId="77777777" w:rsidR="00324AE2" w:rsidRPr="00E855ED" w:rsidRDefault="00324AE2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Oregon</w:t>
            </w:r>
          </w:p>
        </w:tc>
        <w:tc>
          <w:tcPr>
            <w:tcW w:w="11610" w:type="dxa"/>
          </w:tcPr>
          <w:p w14:paraId="6CD725DD" w14:textId="77777777" w:rsidR="00324AE2" w:rsidRPr="00E855ED" w:rsidRDefault="00D21054" w:rsidP="00D21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Contractual relationships between a 3-organization convener team and each regional participating payer (including Medicaid)</w:t>
            </w:r>
          </w:p>
        </w:tc>
      </w:tr>
      <w:tr w:rsidR="00E855ED" w:rsidRPr="00E855ED" w14:paraId="52612B14" w14:textId="77777777" w:rsidTr="00E855ED">
        <w:tc>
          <w:tcPr>
            <w:tcW w:w="2070" w:type="dxa"/>
          </w:tcPr>
          <w:p w14:paraId="36EB1EAE" w14:textId="77777777" w:rsidR="00324AE2" w:rsidRPr="00E855ED" w:rsidRDefault="00324AE2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Philadelphia</w:t>
            </w:r>
          </w:p>
        </w:tc>
        <w:tc>
          <w:tcPr>
            <w:tcW w:w="11610" w:type="dxa"/>
          </w:tcPr>
          <w:p w14:paraId="7504C0B1" w14:textId="77777777" w:rsidR="00324AE2" w:rsidRPr="00E855ED" w:rsidRDefault="00D21054" w:rsidP="00D21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Contractual relationship between the </w:t>
            </w:r>
            <w:r w:rsidRPr="00D21054">
              <w:rPr>
                <w:rFonts w:ascii="Arial" w:hAnsi="Arial" w:cs="Arial"/>
              </w:rPr>
              <w:t>Health Care Improvement Foundation</w:t>
            </w:r>
            <w:r>
              <w:rPr>
                <w:rFonts w:ascii="Arial" w:hAnsi="Arial" w:cs="Arial"/>
              </w:rPr>
              <w:t xml:space="preserve"> (HCIF) and each regional participating payer </w:t>
            </w:r>
          </w:p>
        </w:tc>
      </w:tr>
      <w:tr w:rsidR="00E855ED" w:rsidRPr="00E855ED" w14:paraId="50A723CC" w14:textId="77777777" w:rsidTr="00E855ED">
        <w:trPr>
          <w:trHeight w:val="305"/>
        </w:trPr>
        <w:tc>
          <w:tcPr>
            <w:tcW w:w="2070" w:type="dxa"/>
          </w:tcPr>
          <w:p w14:paraId="74BE83F1" w14:textId="77777777" w:rsidR="00324AE2" w:rsidRPr="00E855ED" w:rsidRDefault="00324AE2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>Rhode Island</w:t>
            </w:r>
          </w:p>
        </w:tc>
        <w:tc>
          <w:tcPr>
            <w:tcW w:w="11610" w:type="dxa"/>
          </w:tcPr>
          <w:p w14:paraId="4BD8A10C" w14:textId="10D1E7C1" w:rsidR="00324AE2" w:rsidRPr="00E855ED" w:rsidRDefault="002A03A4" w:rsidP="006841F6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>Convener role</w:t>
            </w:r>
            <w:r>
              <w:rPr>
                <w:rFonts w:ascii="Arial" w:hAnsi="Arial" w:cs="Arial"/>
              </w:rPr>
              <w:t xml:space="preserve"> shared by </w:t>
            </w:r>
            <w:r w:rsidR="00256FD9">
              <w:rPr>
                <w:rFonts w:ascii="Arial" w:hAnsi="Arial" w:cs="Arial"/>
              </w:rPr>
              <w:t>the</w:t>
            </w:r>
            <w:r w:rsidR="00754DEB">
              <w:rPr>
                <w:rFonts w:ascii="Arial" w:hAnsi="Arial" w:cs="Arial"/>
              </w:rPr>
              <w:t xml:space="preserve"> </w:t>
            </w:r>
            <w:r w:rsidR="00754DEB" w:rsidRPr="00754DEB">
              <w:rPr>
                <w:rFonts w:ascii="Arial" w:hAnsi="Arial" w:cs="Arial"/>
              </w:rPr>
              <w:t>Care Transformation Collaborative of RI</w:t>
            </w:r>
            <w:r w:rsidR="00754DEB">
              <w:rPr>
                <w:rFonts w:ascii="Arial" w:hAnsi="Arial" w:cs="Arial"/>
              </w:rPr>
              <w:t xml:space="preserve"> (</w:t>
            </w:r>
            <w:r w:rsidR="006841F6">
              <w:rPr>
                <w:rFonts w:ascii="Arial" w:hAnsi="Arial" w:cs="Arial"/>
              </w:rPr>
              <w:t>CTC</w:t>
            </w:r>
            <w:r w:rsidR="00754DE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 </w:t>
            </w:r>
            <w:r w:rsidR="00754DEB">
              <w:rPr>
                <w:rFonts w:ascii="Arial" w:hAnsi="Arial" w:cs="Arial"/>
              </w:rPr>
              <w:t>Healthcentric Advisors</w:t>
            </w:r>
            <w:r w:rsidR="00256FD9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supported by </w:t>
            </w:r>
            <w:r w:rsidR="00256FD9">
              <w:rPr>
                <w:rFonts w:ascii="Arial" w:hAnsi="Arial" w:cs="Arial"/>
              </w:rPr>
              <w:t>the regional participating payer</w:t>
            </w:r>
            <w:r w:rsidR="006841F6">
              <w:rPr>
                <w:rFonts w:ascii="Arial" w:hAnsi="Arial" w:cs="Arial"/>
              </w:rPr>
              <w:t>s</w:t>
            </w:r>
            <w:r w:rsidR="00256FD9">
              <w:rPr>
                <w:rFonts w:ascii="Arial" w:hAnsi="Arial" w:cs="Arial"/>
              </w:rPr>
              <w:t xml:space="preserve"> (including Medicaid)</w:t>
            </w:r>
          </w:p>
        </w:tc>
      </w:tr>
      <w:tr w:rsidR="00E855ED" w:rsidRPr="00E855ED" w14:paraId="7E5C4537" w14:textId="77777777" w:rsidTr="00E855ED">
        <w:trPr>
          <w:trHeight w:val="90"/>
        </w:trPr>
        <w:tc>
          <w:tcPr>
            <w:tcW w:w="2070" w:type="dxa"/>
          </w:tcPr>
          <w:p w14:paraId="37152C2A" w14:textId="77777777" w:rsidR="00324AE2" w:rsidRPr="00E855ED" w:rsidRDefault="00324AE2">
            <w:pPr>
              <w:rPr>
                <w:rFonts w:ascii="Arial" w:hAnsi="Arial" w:cs="Arial"/>
                <w:b/>
              </w:rPr>
            </w:pPr>
            <w:r w:rsidRPr="00E855ED">
              <w:rPr>
                <w:rFonts w:ascii="Arial" w:hAnsi="Arial" w:cs="Arial"/>
                <w:b/>
              </w:rPr>
              <w:t xml:space="preserve">Tennessee </w:t>
            </w:r>
          </w:p>
        </w:tc>
        <w:tc>
          <w:tcPr>
            <w:tcW w:w="11610" w:type="dxa"/>
          </w:tcPr>
          <w:p w14:paraId="424C260B" w14:textId="77777777" w:rsidR="00324AE2" w:rsidRPr="00E855ED" w:rsidRDefault="005E3119" w:rsidP="005E3119">
            <w:pPr>
              <w:rPr>
                <w:rFonts w:ascii="Arial" w:hAnsi="Arial" w:cs="Arial"/>
              </w:rPr>
            </w:pPr>
            <w:r w:rsidRPr="00E855ED">
              <w:rPr>
                <w:rFonts w:ascii="Arial" w:hAnsi="Arial" w:cs="Arial"/>
              </w:rPr>
              <w:t xml:space="preserve">Convener role assumed by </w:t>
            </w:r>
            <w:r w:rsidR="00324AE2" w:rsidRPr="00E855ED">
              <w:rPr>
                <w:rFonts w:ascii="Arial" w:hAnsi="Arial" w:cs="Arial"/>
              </w:rPr>
              <w:t xml:space="preserve">Medicaid staff </w:t>
            </w:r>
          </w:p>
        </w:tc>
      </w:tr>
    </w:tbl>
    <w:p w14:paraId="34D84B4A" w14:textId="77777777" w:rsidR="0033621D" w:rsidRPr="00F3374C" w:rsidRDefault="0033621D">
      <w:pPr>
        <w:rPr>
          <w:b/>
        </w:rPr>
      </w:pPr>
    </w:p>
    <w:sectPr w:rsidR="0033621D" w:rsidRPr="00F3374C" w:rsidSect="007530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C"/>
    <w:rsid w:val="000419F4"/>
    <w:rsid w:val="000B3064"/>
    <w:rsid w:val="00256FD9"/>
    <w:rsid w:val="002A03A4"/>
    <w:rsid w:val="00324AE2"/>
    <w:rsid w:val="0033621D"/>
    <w:rsid w:val="004067AE"/>
    <w:rsid w:val="005E08D6"/>
    <w:rsid w:val="005E3119"/>
    <w:rsid w:val="005F1F3F"/>
    <w:rsid w:val="006841F6"/>
    <w:rsid w:val="0070012B"/>
    <w:rsid w:val="007019CD"/>
    <w:rsid w:val="00745E25"/>
    <w:rsid w:val="007530A0"/>
    <w:rsid w:val="00754DEB"/>
    <w:rsid w:val="007D4F0F"/>
    <w:rsid w:val="00926031"/>
    <w:rsid w:val="00A8083D"/>
    <w:rsid w:val="00AB7111"/>
    <w:rsid w:val="00C53DC8"/>
    <w:rsid w:val="00CA50D1"/>
    <w:rsid w:val="00D15350"/>
    <w:rsid w:val="00D21054"/>
    <w:rsid w:val="00D4333C"/>
    <w:rsid w:val="00E16FA7"/>
    <w:rsid w:val="00E855ED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61CE"/>
  <w15:chartTrackingRefBased/>
  <w15:docId w15:val="{230D7479-2C68-47C1-AB97-71EFB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Abreu</dc:creator>
  <cp:keywords/>
  <dc:description/>
  <cp:lastModifiedBy>Catarina Abreu</cp:lastModifiedBy>
  <cp:revision>2</cp:revision>
  <dcterms:created xsi:type="dcterms:W3CDTF">2017-06-02T13:38:00Z</dcterms:created>
  <dcterms:modified xsi:type="dcterms:W3CDTF">2017-06-02T13:38:00Z</dcterms:modified>
</cp:coreProperties>
</file>