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5A771" w14:textId="77777777" w:rsidR="00187CAC" w:rsidRDefault="00187CAC" w:rsidP="00512943">
      <w:pPr>
        <w:rPr>
          <w:rFonts w:asciiTheme="majorHAnsi" w:hAnsiTheme="majorHAnsi"/>
        </w:rPr>
      </w:pPr>
      <w:bookmarkStart w:id="0" w:name="_GoBack"/>
      <w:bookmarkEnd w:id="0"/>
    </w:p>
    <w:p w14:paraId="16457CF6" w14:textId="272FAD2E" w:rsidR="00187CAC" w:rsidRDefault="00187CAC" w:rsidP="00187CAC">
      <w:pPr>
        <w:jc w:val="right"/>
        <w:rPr>
          <w:rFonts w:asciiTheme="majorHAnsi" w:hAnsiTheme="majorHAnsi"/>
        </w:rPr>
      </w:pPr>
      <w:r w:rsidRPr="00187CAC">
        <w:rPr>
          <w:rFonts w:asciiTheme="majorHAnsi" w:hAnsiTheme="majorHAnsi"/>
          <w:noProof/>
        </w:rPr>
        <w:drawing>
          <wp:inline distT="0" distB="0" distL="0" distR="0" wp14:anchorId="6B1375AE" wp14:editId="6A530519">
            <wp:extent cx="2012107" cy="106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2040" cy="1078651"/>
                    </a:xfrm>
                    <a:prstGeom prst="rect">
                      <a:avLst/>
                    </a:prstGeom>
                  </pic:spPr>
                </pic:pic>
              </a:graphicData>
            </a:graphic>
          </wp:inline>
        </w:drawing>
      </w:r>
    </w:p>
    <w:p w14:paraId="593689F2" w14:textId="77777777" w:rsidR="00187CAC" w:rsidRDefault="00187CAC" w:rsidP="00512943">
      <w:pPr>
        <w:rPr>
          <w:rFonts w:asciiTheme="majorHAnsi" w:hAnsiTheme="majorHAnsi"/>
        </w:rPr>
      </w:pPr>
      <w:r>
        <w:rPr>
          <w:rFonts w:asciiTheme="majorHAnsi" w:hAnsiTheme="majorHAnsi"/>
        </w:rPr>
        <w:t>Delivery via Electronic Submission</w:t>
      </w:r>
    </w:p>
    <w:p w14:paraId="126099EF" w14:textId="77777777" w:rsidR="00187CAC" w:rsidRDefault="00187CAC" w:rsidP="00512943">
      <w:pPr>
        <w:rPr>
          <w:rFonts w:asciiTheme="majorHAnsi" w:hAnsiTheme="majorHAnsi"/>
        </w:rPr>
      </w:pPr>
    </w:p>
    <w:p w14:paraId="56FCA06C" w14:textId="1C56E501" w:rsidR="006B724A" w:rsidRDefault="00187CAC" w:rsidP="00512943">
      <w:pPr>
        <w:rPr>
          <w:rFonts w:asciiTheme="majorHAnsi" w:hAnsiTheme="majorHAnsi"/>
          <w:sz w:val="32"/>
        </w:rPr>
      </w:pPr>
      <w:r>
        <w:rPr>
          <w:rFonts w:asciiTheme="majorHAnsi" w:hAnsiTheme="majorHAnsi"/>
        </w:rPr>
        <w:t>Andrew</w:t>
      </w:r>
      <w:r w:rsidRPr="00D74BCE">
        <w:rPr>
          <w:rFonts w:asciiTheme="majorHAnsi" w:hAnsiTheme="majorHAnsi"/>
        </w:rPr>
        <w:t xml:space="preserve"> Slavitt</w:t>
      </w:r>
    </w:p>
    <w:p w14:paraId="34A342A1" w14:textId="57447841" w:rsidR="006B724A" w:rsidRDefault="00187CAC" w:rsidP="00D74BCE">
      <w:pPr>
        <w:pStyle w:val="ListParagraph"/>
        <w:ind w:left="0"/>
        <w:rPr>
          <w:rFonts w:asciiTheme="majorHAnsi" w:hAnsiTheme="majorHAnsi"/>
        </w:rPr>
      </w:pPr>
      <w:r>
        <w:rPr>
          <w:rFonts w:asciiTheme="majorHAnsi" w:hAnsiTheme="majorHAnsi"/>
        </w:rPr>
        <w:t xml:space="preserve">Acting Administrator </w:t>
      </w:r>
    </w:p>
    <w:p w14:paraId="78C62CAD" w14:textId="35D72513" w:rsidR="00187CAC" w:rsidRDefault="00187CAC" w:rsidP="00D74BCE">
      <w:pPr>
        <w:pStyle w:val="ListParagraph"/>
        <w:ind w:left="0"/>
        <w:rPr>
          <w:rFonts w:asciiTheme="majorHAnsi" w:hAnsiTheme="majorHAnsi"/>
        </w:rPr>
      </w:pPr>
      <w:r>
        <w:rPr>
          <w:rFonts w:asciiTheme="majorHAnsi" w:hAnsiTheme="majorHAnsi"/>
        </w:rPr>
        <w:t>Centers for Medicare and Medicaid Services</w:t>
      </w:r>
    </w:p>
    <w:p w14:paraId="65ACEB98" w14:textId="51A0FC60" w:rsidR="00187CAC" w:rsidRDefault="00187CAC" w:rsidP="00D74BCE">
      <w:pPr>
        <w:pStyle w:val="ListParagraph"/>
        <w:ind w:left="0"/>
        <w:rPr>
          <w:rFonts w:asciiTheme="majorHAnsi" w:hAnsiTheme="majorHAnsi"/>
        </w:rPr>
      </w:pPr>
      <w:r>
        <w:rPr>
          <w:rFonts w:asciiTheme="majorHAnsi" w:hAnsiTheme="majorHAnsi"/>
        </w:rPr>
        <w:t>Department of Health and Human Services</w:t>
      </w:r>
    </w:p>
    <w:p w14:paraId="27FEE27E" w14:textId="1AB47C22" w:rsidR="00187CAC" w:rsidRDefault="00187CAC" w:rsidP="00D74BCE">
      <w:pPr>
        <w:pStyle w:val="ListParagraph"/>
        <w:ind w:left="0"/>
        <w:rPr>
          <w:rFonts w:asciiTheme="majorHAnsi" w:hAnsiTheme="majorHAnsi"/>
        </w:rPr>
      </w:pPr>
      <w:r>
        <w:rPr>
          <w:rFonts w:asciiTheme="majorHAnsi" w:hAnsiTheme="majorHAnsi"/>
        </w:rPr>
        <w:t>Attention: CMS-1600-P, Mail Stop C4-26-05</w:t>
      </w:r>
    </w:p>
    <w:p w14:paraId="4C9C13E8" w14:textId="4FF85255" w:rsidR="00187CAC" w:rsidRDefault="00187CAC" w:rsidP="00D74BCE">
      <w:pPr>
        <w:pStyle w:val="ListParagraph"/>
        <w:ind w:left="0"/>
        <w:rPr>
          <w:rFonts w:asciiTheme="majorHAnsi" w:hAnsiTheme="majorHAnsi"/>
        </w:rPr>
      </w:pPr>
      <w:r>
        <w:rPr>
          <w:rFonts w:asciiTheme="majorHAnsi" w:hAnsiTheme="majorHAnsi"/>
        </w:rPr>
        <w:t>7500 Security Boulevard</w:t>
      </w:r>
    </w:p>
    <w:p w14:paraId="190AD775" w14:textId="0F3F81BB" w:rsidR="00187CAC" w:rsidRDefault="00187CAC" w:rsidP="00D74BCE">
      <w:pPr>
        <w:pStyle w:val="ListParagraph"/>
        <w:ind w:left="0"/>
        <w:rPr>
          <w:rFonts w:asciiTheme="majorHAnsi" w:hAnsiTheme="majorHAnsi"/>
        </w:rPr>
      </w:pPr>
      <w:r>
        <w:rPr>
          <w:rFonts w:asciiTheme="majorHAnsi" w:hAnsiTheme="majorHAnsi"/>
        </w:rPr>
        <w:t>Baltimore, MD 21244-1850</w:t>
      </w:r>
    </w:p>
    <w:p w14:paraId="047B74E1" w14:textId="77777777" w:rsidR="00187CAC" w:rsidRDefault="00187CAC" w:rsidP="00D74BCE">
      <w:pPr>
        <w:pStyle w:val="ListParagraph"/>
        <w:ind w:left="0"/>
        <w:rPr>
          <w:rFonts w:asciiTheme="majorHAnsi" w:hAnsiTheme="majorHAnsi"/>
        </w:rPr>
      </w:pPr>
    </w:p>
    <w:p w14:paraId="19B6113D" w14:textId="49C80F66" w:rsidR="00187CAC" w:rsidRDefault="00187CAC" w:rsidP="00D74BCE">
      <w:pPr>
        <w:pStyle w:val="ListParagraph"/>
        <w:ind w:left="0"/>
        <w:rPr>
          <w:rFonts w:asciiTheme="majorHAnsi" w:hAnsiTheme="majorHAnsi"/>
        </w:rPr>
      </w:pPr>
      <w:r>
        <w:rPr>
          <w:rFonts w:asciiTheme="majorHAnsi" w:hAnsiTheme="majorHAnsi"/>
        </w:rPr>
        <w:t>Re: Comprehensive Primary Care Plus</w:t>
      </w:r>
      <w:r w:rsidR="00E11AE9">
        <w:rPr>
          <w:rFonts w:asciiTheme="majorHAnsi" w:hAnsiTheme="majorHAnsi"/>
        </w:rPr>
        <w:t xml:space="preserve"> (CPC+)</w:t>
      </w:r>
      <w:r>
        <w:rPr>
          <w:rFonts w:asciiTheme="majorHAnsi" w:hAnsiTheme="majorHAnsi"/>
        </w:rPr>
        <w:t xml:space="preserve"> </w:t>
      </w:r>
    </w:p>
    <w:p w14:paraId="1EFE25BE" w14:textId="77777777" w:rsidR="00187CAC" w:rsidRDefault="00187CAC" w:rsidP="00D74BCE">
      <w:pPr>
        <w:pStyle w:val="ListParagraph"/>
        <w:ind w:left="0"/>
        <w:rPr>
          <w:rFonts w:asciiTheme="majorHAnsi" w:hAnsiTheme="majorHAnsi"/>
        </w:rPr>
      </w:pPr>
    </w:p>
    <w:p w14:paraId="271FED2F" w14:textId="7B97D537" w:rsidR="00187CAC" w:rsidRDefault="00DC6839" w:rsidP="00D74BCE">
      <w:pPr>
        <w:pStyle w:val="ListParagraph"/>
        <w:ind w:left="0"/>
        <w:rPr>
          <w:rFonts w:asciiTheme="majorHAnsi" w:hAnsiTheme="majorHAnsi"/>
        </w:rPr>
      </w:pPr>
      <w:r>
        <w:rPr>
          <w:rFonts w:asciiTheme="majorHAnsi" w:hAnsiTheme="majorHAnsi"/>
        </w:rPr>
        <w:t>May 13</w:t>
      </w:r>
      <w:r w:rsidR="00187CAC">
        <w:rPr>
          <w:rFonts w:asciiTheme="majorHAnsi" w:hAnsiTheme="majorHAnsi"/>
        </w:rPr>
        <w:t>, 2016</w:t>
      </w:r>
    </w:p>
    <w:p w14:paraId="763FDA79" w14:textId="77777777" w:rsidR="006B724A" w:rsidRPr="00187CAC" w:rsidRDefault="006B724A" w:rsidP="00187CAC">
      <w:pPr>
        <w:rPr>
          <w:rFonts w:asciiTheme="majorHAnsi" w:hAnsiTheme="majorHAnsi"/>
        </w:rPr>
      </w:pPr>
    </w:p>
    <w:p w14:paraId="0AAD58CF" w14:textId="084C8D6E" w:rsidR="006B724A" w:rsidRPr="00D74BCE" w:rsidRDefault="008251E9" w:rsidP="00D74BCE">
      <w:pPr>
        <w:pStyle w:val="ListParagraph"/>
        <w:ind w:left="0"/>
        <w:rPr>
          <w:rFonts w:asciiTheme="majorHAnsi" w:hAnsiTheme="majorHAnsi"/>
        </w:rPr>
      </w:pPr>
      <w:r>
        <w:rPr>
          <w:rFonts w:asciiTheme="majorHAnsi" w:hAnsiTheme="majorHAnsi"/>
        </w:rPr>
        <w:t>Dear Administrator Slavitt,</w:t>
      </w:r>
    </w:p>
    <w:p w14:paraId="3734B2A0" w14:textId="77777777" w:rsidR="006B724A" w:rsidRPr="00D74BCE" w:rsidRDefault="006B724A" w:rsidP="006B724A">
      <w:pPr>
        <w:pStyle w:val="ListParagraph"/>
        <w:rPr>
          <w:rFonts w:asciiTheme="majorHAnsi" w:hAnsiTheme="majorHAnsi"/>
        </w:rPr>
      </w:pPr>
    </w:p>
    <w:p w14:paraId="7BB56B27" w14:textId="32E7CBB2" w:rsidR="006B724A" w:rsidRPr="00D74BCE" w:rsidRDefault="006B724A" w:rsidP="00D74BCE">
      <w:pPr>
        <w:pStyle w:val="ListParagraph"/>
        <w:ind w:left="0"/>
        <w:rPr>
          <w:rFonts w:asciiTheme="majorHAnsi" w:hAnsiTheme="majorHAnsi"/>
        </w:rPr>
      </w:pPr>
      <w:r w:rsidRPr="00D74BCE">
        <w:rPr>
          <w:rFonts w:asciiTheme="majorHAnsi" w:hAnsiTheme="majorHAnsi"/>
        </w:rPr>
        <w:t>On May 6</w:t>
      </w:r>
      <w:r w:rsidR="005F0F82" w:rsidRPr="00D74BCE">
        <w:rPr>
          <w:rFonts w:asciiTheme="majorHAnsi" w:hAnsiTheme="majorHAnsi"/>
        </w:rPr>
        <w:t>,</w:t>
      </w:r>
      <w:r w:rsidRPr="00D74BCE">
        <w:rPr>
          <w:rFonts w:asciiTheme="majorHAnsi" w:hAnsiTheme="majorHAnsi"/>
        </w:rPr>
        <w:t xml:space="preserve"> 2016, the Milbank Memorial Fund convened rep</w:t>
      </w:r>
      <w:r w:rsidR="003C2FB3">
        <w:rPr>
          <w:rFonts w:asciiTheme="majorHAnsi" w:hAnsiTheme="majorHAnsi"/>
        </w:rPr>
        <w:t xml:space="preserve">resentatives from 21 payers in </w:t>
      </w:r>
      <w:r w:rsidRPr="00D74BCE">
        <w:rPr>
          <w:rFonts w:asciiTheme="majorHAnsi" w:hAnsiTheme="majorHAnsi"/>
        </w:rPr>
        <w:t>all seven current Comprehensive Prima</w:t>
      </w:r>
      <w:r w:rsidR="00D74BCE">
        <w:rPr>
          <w:rFonts w:asciiTheme="majorHAnsi" w:hAnsiTheme="majorHAnsi"/>
        </w:rPr>
        <w:t xml:space="preserve">ry Care (CPC) </w:t>
      </w:r>
      <w:r w:rsidR="00E11AE9">
        <w:rPr>
          <w:rFonts w:asciiTheme="majorHAnsi" w:hAnsiTheme="majorHAnsi"/>
        </w:rPr>
        <w:t xml:space="preserve">Initiative </w:t>
      </w:r>
      <w:r w:rsidR="00D74BCE">
        <w:rPr>
          <w:rFonts w:asciiTheme="majorHAnsi" w:hAnsiTheme="majorHAnsi"/>
        </w:rPr>
        <w:t>projects (a li</w:t>
      </w:r>
      <w:r w:rsidRPr="00D74BCE">
        <w:rPr>
          <w:rFonts w:asciiTheme="majorHAnsi" w:hAnsiTheme="majorHAnsi"/>
        </w:rPr>
        <w:t xml:space="preserve">st of attending payers </w:t>
      </w:r>
      <w:r w:rsidR="00D74BCE">
        <w:rPr>
          <w:rFonts w:asciiTheme="majorHAnsi" w:hAnsiTheme="majorHAnsi"/>
        </w:rPr>
        <w:t xml:space="preserve">is </w:t>
      </w:r>
      <w:r w:rsidRPr="00D74BCE">
        <w:rPr>
          <w:rFonts w:asciiTheme="majorHAnsi" w:hAnsiTheme="majorHAnsi"/>
        </w:rPr>
        <w:t>attached</w:t>
      </w:r>
      <w:r w:rsidR="00EC2B49">
        <w:rPr>
          <w:rFonts w:asciiTheme="majorHAnsi" w:hAnsiTheme="majorHAnsi"/>
        </w:rPr>
        <w:t xml:space="preserve"> as an addendum</w:t>
      </w:r>
      <w:r w:rsidRPr="00D74BCE">
        <w:rPr>
          <w:rFonts w:asciiTheme="majorHAnsi" w:hAnsiTheme="majorHAnsi"/>
        </w:rPr>
        <w:t>) to discuss their experience</w:t>
      </w:r>
      <w:r w:rsidR="00D74BCE">
        <w:rPr>
          <w:rFonts w:asciiTheme="majorHAnsi" w:hAnsiTheme="majorHAnsi"/>
        </w:rPr>
        <w:t>s</w:t>
      </w:r>
      <w:r w:rsidRPr="00D74BCE">
        <w:rPr>
          <w:rFonts w:asciiTheme="majorHAnsi" w:hAnsiTheme="majorHAnsi"/>
        </w:rPr>
        <w:t xml:space="preserve"> with CPC and their thou</w:t>
      </w:r>
      <w:r w:rsidR="00E11AE9">
        <w:rPr>
          <w:rFonts w:asciiTheme="majorHAnsi" w:hAnsiTheme="majorHAnsi"/>
        </w:rPr>
        <w:t>ghts about the proposed CPC+</w:t>
      </w:r>
      <w:r w:rsidRPr="00D74BCE">
        <w:rPr>
          <w:rFonts w:asciiTheme="majorHAnsi" w:hAnsiTheme="majorHAnsi"/>
        </w:rPr>
        <w:t xml:space="preserve"> project.  I am writing to convey several important themes that emerged in the meeting</w:t>
      </w:r>
      <w:r w:rsidR="007A3D64" w:rsidRPr="00D74BCE">
        <w:rPr>
          <w:rFonts w:asciiTheme="majorHAnsi" w:hAnsiTheme="majorHAnsi"/>
        </w:rPr>
        <w:t xml:space="preserve"> and which participants believe merit your attention and focus. </w:t>
      </w:r>
      <w:r w:rsidRPr="00D74BCE">
        <w:rPr>
          <w:rFonts w:asciiTheme="majorHAnsi" w:hAnsiTheme="majorHAnsi"/>
        </w:rPr>
        <w:t xml:space="preserve"> </w:t>
      </w:r>
    </w:p>
    <w:p w14:paraId="79DCBEDC" w14:textId="77777777" w:rsidR="006B724A" w:rsidRPr="00D74BCE" w:rsidRDefault="006B724A" w:rsidP="006B724A">
      <w:pPr>
        <w:pStyle w:val="ListParagraph"/>
        <w:rPr>
          <w:rFonts w:asciiTheme="majorHAnsi" w:hAnsiTheme="majorHAnsi"/>
        </w:rPr>
      </w:pPr>
    </w:p>
    <w:p w14:paraId="2492FC54" w14:textId="6ABB39E6" w:rsidR="006B724A" w:rsidRPr="00D74BCE" w:rsidRDefault="006B724A" w:rsidP="00EF3AFD">
      <w:pPr>
        <w:pStyle w:val="ListParagraph"/>
        <w:ind w:left="0"/>
        <w:rPr>
          <w:rFonts w:asciiTheme="majorHAnsi" w:hAnsiTheme="majorHAnsi"/>
        </w:rPr>
      </w:pPr>
      <w:r w:rsidRPr="00D74BCE">
        <w:rPr>
          <w:rFonts w:asciiTheme="majorHAnsi" w:hAnsiTheme="majorHAnsi"/>
        </w:rPr>
        <w:t>Before discussing the</w:t>
      </w:r>
      <w:r w:rsidR="00E11AE9">
        <w:rPr>
          <w:rFonts w:asciiTheme="majorHAnsi" w:hAnsiTheme="majorHAnsi"/>
        </w:rPr>
        <w:t>se</w:t>
      </w:r>
      <w:r w:rsidRPr="00D74BCE">
        <w:rPr>
          <w:rFonts w:asciiTheme="majorHAnsi" w:hAnsiTheme="majorHAnsi"/>
        </w:rPr>
        <w:t xml:space="preserve"> themes, it is important</w:t>
      </w:r>
      <w:r w:rsidR="007A3D64" w:rsidRPr="00D74BCE">
        <w:rPr>
          <w:rFonts w:asciiTheme="majorHAnsi" w:hAnsiTheme="majorHAnsi"/>
        </w:rPr>
        <w:t xml:space="preserve"> to note several items</w:t>
      </w:r>
      <w:r w:rsidRPr="00D74BCE">
        <w:rPr>
          <w:rFonts w:asciiTheme="majorHAnsi" w:hAnsiTheme="majorHAnsi"/>
        </w:rPr>
        <w:t>:</w:t>
      </w:r>
    </w:p>
    <w:p w14:paraId="35E6E67A" w14:textId="4EFE5A66" w:rsidR="006B724A" w:rsidRPr="00187CAC" w:rsidRDefault="006B724A" w:rsidP="00187CAC">
      <w:pPr>
        <w:pStyle w:val="ListParagraph"/>
        <w:numPr>
          <w:ilvl w:val="0"/>
          <w:numId w:val="3"/>
        </w:numPr>
        <w:rPr>
          <w:rFonts w:asciiTheme="majorHAnsi" w:hAnsiTheme="majorHAnsi"/>
        </w:rPr>
      </w:pPr>
      <w:r w:rsidRPr="00187CAC">
        <w:rPr>
          <w:rFonts w:asciiTheme="majorHAnsi" w:hAnsiTheme="majorHAnsi"/>
        </w:rPr>
        <w:t xml:space="preserve">Each of the payers recognizes and supports the goals of multi payer primary care transformation. </w:t>
      </w:r>
      <w:r w:rsidR="00E11AE9">
        <w:rPr>
          <w:rFonts w:asciiTheme="majorHAnsi" w:hAnsiTheme="majorHAnsi"/>
        </w:rPr>
        <w:t>Each</w:t>
      </w:r>
      <w:r w:rsidRPr="00187CAC">
        <w:rPr>
          <w:rFonts w:asciiTheme="majorHAnsi" w:hAnsiTheme="majorHAnsi"/>
        </w:rPr>
        <w:t xml:space="preserve"> payer</w:t>
      </w:r>
      <w:r w:rsidR="00E11AE9">
        <w:rPr>
          <w:rFonts w:asciiTheme="majorHAnsi" w:hAnsiTheme="majorHAnsi"/>
        </w:rPr>
        <w:t>, however,</w:t>
      </w:r>
      <w:r w:rsidRPr="00187CAC">
        <w:rPr>
          <w:rFonts w:asciiTheme="majorHAnsi" w:hAnsiTheme="majorHAnsi"/>
        </w:rPr>
        <w:t xml:space="preserve"> is in </w:t>
      </w:r>
      <w:r w:rsidR="00E11AE9">
        <w:rPr>
          <w:rFonts w:asciiTheme="majorHAnsi" w:hAnsiTheme="majorHAnsi"/>
        </w:rPr>
        <w:t>the process of making its</w:t>
      </w:r>
      <w:r w:rsidRPr="00187CAC">
        <w:rPr>
          <w:rFonts w:asciiTheme="majorHAnsi" w:hAnsiTheme="majorHAnsi"/>
        </w:rPr>
        <w:t xml:space="preserve"> own determination</w:t>
      </w:r>
      <w:r w:rsidR="00E11AE9">
        <w:rPr>
          <w:rFonts w:asciiTheme="majorHAnsi" w:hAnsiTheme="majorHAnsi"/>
        </w:rPr>
        <w:t xml:space="preserve"> about participation in CPC+</w:t>
      </w:r>
      <w:r w:rsidRPr="00187CAC">
        <w:rPr>
          <w:rFonts w:asciiTheme="majorHAnsi" w:hAnsiTheme="majorHAnsi"/>
        </w:rPr>
        <w:t xml:space="preserve">, which </w:t>
      </w:r>
      <w:r w:rsidR="007A3D64" w:rsidRPr="00187CAC">
        <w:rPr>
          <w:rFonts w:asciiTheme="majorHAnsi" w:hAnsiTheme="majorHAnsi"/>
        </w:rPr>
        <w:t xml:space="preserve">they will communicate to you independently in the manner requested in the CMMI Request for Applications. </w:t>
      </w:r>
    </w:p>
    <w:p w14:paraId="7624A67E" w14:textId="77777777" w:rsidR="006B724A" w:rsidRPr="00187CAC" w:rsidRDefault="006B724A" w:rsidP="00187CAC">
      <w:pPr>
        <w:pStyle w:val="ListParagraph"/>
        <w:numPr>
          <w:ilvl w:val="0"/>
          <w:numId w:val="3"/>
        </w:numPr>
        <w:rPr>
          <w:rFonts w:asciiTheme="majorHAnsi" w:hAnsiTheme="majorHAnsi"/>
        </w:rPr>
      </w:pPr>
      <w:r w:rsidRPr="00187CAC">
        <w:rPr>
          <w:rFonts w:asciiTheme="majorHAnsi" w:hAnsiTheme="majorHAnsi"/>
        </w:rPr>
        <w:t xml:space="preserve">No specific </w:t>
      </w:r>
      <w:r w:rsidR="007A3D64" w:rsidRPr="00187CAC">
        <w:rPr>
          <w:rFonts w:asciiTheme="majorHAnsi" w:hAnsiTheme="majorHAnsi"/>
        </w:rPr>
        <w:t>participation conditions were discussed at this meeting, nor were any terms of provider reimbursement.</w:t>
      </w:r>
    </w:p>
    <w:p w14:paraId="7714173F" w14:textId="77777777" w:rsidR="007A3D64" w:rsidRPr="00187CAC" w:rsidRDefault="007A3D64" w:rsidP="00187CAC">
      <w:pPr>
        <w:pStyle w:val="ListParagraph"/>
        <w:numPr>
          <w:ilvl w:val="0"/>
          <w:numId w:val="3"/>
        </w:numPr>
        <w:rPr>
          <w:rFonts w:asciiTheme="majorHAnsi" w:hAnsiTheme="majorHAnsi"/>
        </w:rPr>
      </w:pPr>
      <w:r w:rsidRPr="00187CAC">
        <w:rPr>
          <w:rFonts w:asciiTheme="majorHAnsi" w:hAnsiTheme="majorHAnsi"/>
        </w:rPr>
        <w:t>Although a draft of this letter was reviewed and commented upon by six of the payer representatives, responsibility for its accuracy rests with the Milbank Memorial Fund.</w:t>
      </w:r>
    </w:p>
    <w:p w14:paraId="42DE2A31" w14:textId="77777777" w:rsidR="00D74BCE" w:rsidRPr="00D74BCE" w:rsidRDefault="00D74BCE" w:rsidP="00D74BCE">
      <w:pPr>
        <w:pStyle w:val="ListParagraph"/>
        <w:ind w:left="1080"/>
        <w:rPr>
          <w:rFonts w:asciiTheme="majorHAnsi" w:hAnsiTheme="majorHAnsi"/>
        </w:rPr>
      </w:pPr>
    </w:p>
    <w:p w14:paraId="60056254" w14:textId="15694911" w:rsidR="007A3D64" w:rsidRPr="00D74BCE" w:rsidRDefault="007A3D64" w:rsidP="007A3D64">
      <w:pPr>
        <w:rPr>
          <w:rFonts w:asciiTheme="majorHAnsi" w:hAnsiTheme="majorHAnsi"/>
        </w:rPr>
      </w:pPr>
      <w:r w:rsidRPr="00D74BCE">
        <w:rPr>
          <w:rFonts w:asciiTheme="majorHAnsi" w:hAnsiTheme="majorHAnsi"/>
        </w:rPr>
        <w:t xml:space="preserve">With these in mind, the payer meeting surfaced five overarching </w:t>
      </w:r>
      <w:r w:rsidR="006A6791" w:rsidRPr="00D74BCE">
        <w:rPr>
          <w:rFonts w:asciiTheme="majorHAnsi" w:hAnsiTheme="majorHAnsi"/>
        </w:rPr>
        <w:t>themes</w:t>
      </w:r>
      <w:r w:rsidR="003C2FB3">
        <w:rPr>
          <w:rFonts w:asciiTheme="majorHAnsi" w:hAnsiTheme="majorHAnsi"/>
        </w:rPr>
        <w:t>.</w:t>
      </w:r>
      <w:r w:rsidR="006A6791">
        <w:rPr>
          <w:rFonts w:asciiTheme="majorHAnsi" w:hAnsiTheme="majorHAnsi"/>
        </w:rPr>
        <w:t xml:space="preserve"> </w:t>
      </w:r>
      <w:r w:rsidR="00117BF9" w:rsidRPr="00D74BCE">
        <w:rPr>
          <w:rFonts w:asciiTheme="majorHAnsi" w:hAnsiTheme="majorHAnsi"/>
        </w:rPr>
        <w:t>S</w:t>
      </w:r>
      <w:r w:rsidRPr="00D74BCE">
        <w:rPr>
          <w:rFonts w:asciiTheme="majorHAnsi" w:hAnsiTheme="majorHAnsi"/>
        </w:rPr>
        <w:t>ome are specific to CPC</w:t>
      </w:r>
      <w:r w:rsidR="00E11AE9">
        <w:rPr>
          <w:rFonts w:asciiTheme="majorHAnsi" w:hAnsiTheme="majorHAnsi"/>
        </w:rPr>
        <w:t>+</w:t>
      </w:r>
      <w:r w:rsidR="00117BF9" w:rsidRPr="00D74BCE">
        <w:rPr>
          <w:rFonts w:asciiTheme="majorHAnsi" w:hAnsiTheme="majorHAnsi"/>
        </w:rPr>
        <w:t xml:space="preserve"> design and strategy and others are broader policy issues.</w:t>
      </w:r>
    </w:p>
    <w:p w14:paraId="499A2A20" w14:textId="77777777" w:rsidR="006B724A" w:rsidRPr="00D74BCE" w:rsidRDefault="006B724A" w:rsidP="00117BF9">
      <w:pPr>
        <w:rPr>
          <w:rFonts w:asciiTheme="majorHAnsi" w:hAnsiTheme="majorHAnsi"/>
        </w:rPr>
      </w:pPr>
    </w:p>
    <w:p w14:paraId="26DC63D9" w14:textId="5C8F7D90" w:rsidR="00E11AE9" w:rsidRPr="00F85318" w:rsidRDefault="00E11AE9" w:rsidP="00E11AE9">
      <w:pPr>
        <w:pStyle w:val="ListParagraph"/>
        <w:numPr>
          <w:ilvl w:val="0"/>
          <w:numId w:val="1"/>
        </w:numPr>
        <w:rPr>
          <w:rFonts w:asciiTheme="majorHAnsi" w:hAnsiTheme="majorHAnsi"/>
          <w:i/>
        </w:rPr>
      </w:pPr>
      <w:r w:rsidRPr="00F85318">
        <w:rPr>
          <w:rFonts w:asciiTheme="majorHAnsi" w:hAnsiTheme="majorHAnsi"/>
          <w:i/>
        </w:rPr>
        <w:lastRenderedPageBreak/>
        <w:t>Multi payer efforts in CPC</w:t>
      </w:r>
      <w:r w:rsidR="004F10FE">
        <w:rPr>
          <w:rFonts w:asciiTheme="majorHAnsi" w:hAnsiTheme="majorHAnsi"/>
          <w:i/>
        </w:rPr>
        <w:t>+</w:t>
      </w:r>
      <w:r w:rsidRPr="00F85318">
        <w:rPr>
          <w:rFonts w:asciiTheme="majorHAnsi" w:hAnsiTheme="majorHAnsi"/>
          <w:i/>
        </w:rPr>
        <w:t xml:space="preserve"> must be supported at the market level with resources, expectations and </w:t>
      </w:r>
      <w:r w:rsidR="004F10FE">
        <w:rPr>
          <w:rFonts w:asciiTheme="majorHAnsi" w:hAnsiTheme="majorHAnsi"/>
          <w:i/>
        </w:rPr>
        <w:t xml:space="preserve">with clear </w:t>
      </w:r>
      <w:r w:rsidRPr="00F85318">
        <w:rPr>
          <w:rFonts w:asciiTheme="majorHAnsi" w:hAnsiTheme="majorHAnsi"/>
          <w:i/>
        </w:rPr>
        <w:t xml:space="preserve">CMS engagement as a payer. </w:t>
      </w:r>
    </w:p>
    <w:p w14:paraId="6FEF48C8" w14:textId="697590EC" w:rsidR="00E11AE9" w:rsidRDefault="00E11AE9" w:rsidP="00E11AE9">
      <w:pPr>
        <w:pStyle w:val="ListParagraph"/>
        <w:rPr>
          <w:rFonts w:asciiTheme="majorHAnsi" w:hAnsiTheme="majorHAnsi"/>
        </w:rPr>
      </w:pPr>
      <w:r>
        <w:rPr>
          <w:rFonts w:asciiTheme="majorHAnsi" w:hAnsiTheme="majorHAnsi"/>
        </w:rPr>
        <w:t>In addition to payment innovations and practice transformation, the success of multi</w:t>
      </w:r>
      <w:r w:rsidR="004F10FE">
        <w:rPr>
          <w:rFonts w:asciiTheme="majorHAnsi" w:hAnsiTheme="majorHAnsi"/>
        </w:rPr>
        <w:t xml:space="preserve"> </w:t>
      </w:r>
      <w:r>
        <w:rPr>
          <w:rFonts w:asciiTheme="majorHAnsi" w:hAnsiTheme="majorHAnsi"/>
        </w:rPr>
        <w:t xml:space="preserve">payer primary care transformation rests heavily on attaining </w:t>
      </w:r>
      <w:r w:rsidR="002A1DF3">
        <w:rPr>
          <w:rFonts w:asciiTheme="majorHAnsi" w:hAnsiTheme="majorHAnsi"/>
        </w:rPr>
        <w:t xml:space="preserve">alignment </w:t>
      </w:r>
      <w:r>
        <w:rPr>
          <w:rFonts w:asciiTheme="majorHAnsi" w:hAnsiTheme="majorHAnsi"/>
        </w:rPr>
        <w:t xml:space="preserve">among all </w:t>
      </w:r>
      <w:r w:rsidR="002A1DF3">
        <w:rPr>
          <w:rFonts w:asciiTheme="majorHAnsi" w:hAnsiTheme="majorHAnsi"/>
        </w:rPr>
        <w:t xml:space="preserve">participating </w:t>
      </w:r>
      <w:r>
        <w:rPr>
          <w:rFonts w:asciiTheme="majorHAnsi" w:hAnsiTheme="majorHAnsi"/>
        </w:rPr>
        <w:t xml:space="preserve">payers in a </w:t>
      </w:r>
      <w:r w:rsidR="002A1DF3">
        <w:rPr>
          <w:rFonts w:asciiTheme="majorHAnsi" w:hAnsiTheme="majorHAnsi"/>
        </w:rPr>
        <w:t xml:space="preserve">selected </w:t>
      </w:r>
      <w:r>
        <w:rPr>
          <w:rFonts w:asciiTheme="majorHAnsi" w:hAnsiTheme="majorHAnsi"/>
        </w:rPr>
        <w:t>market on issues such as p</w:t>
      </w:r>
      <w:r w:rsidR="002A1DF3">
        <w:rPr>
          <w:rFonts w:asciiTheme="majorHAnsi" w:hAnsiTheme="majorHAnsi"/>
        </w:rPr>
        <w:t>ayent mechanisms</w:t>
      </w:r>
      <w:r>
        <w:rPr>
          <w:rFonts w:asciiTheme="majorHAnsi" w:hAnsiTheme="majorHAnsi"/>
        </w:rPr>
        <w:t>, measurement selection, and data aggregation and reporting. This work, the responsibility of the Multi-Stakeholder Faculty in CPC Classic, is</w:t>
      </w:r>
      <w:r w:rsidR="004F10FE">
        <w:rPr>
          <w:rFonts w:asciiTheme="majorHAnsi" w:hAnsiTheme="majorHAnsi"/>
        </w:rPr>
        <w:t xml:space="preserve"> absolutely</w:t>
      </w:r>
      <w:r>
        <w:rPr>
          <w:rFonts w:asciiTheme="majorHAnsi" w:hAnsiTheme="majorHAnsi"/>
        </w:rPr>
        <w:t xml:space="preserve"> fundamental, precedes all other stakeholder efforts and must be adequately and fairly resourced and facilitated in ways acceptable to all payers. Participants in the May 6</w:t>
      </w:r>
      <w:r w:rsidR="004F10FE">
        <w:rPr>
          <w:rFonts w:asciiTheme="majorHAnsi" w:hAnsiTheme="majorHAnsi"/>
        </w:rPr>
        <w:t>th</w:t>
      </w:r>
      <w:r>
        <w:rPr>
          <w:rFonts w:asciiTheme="majorHAnsi" w:hAnsiTheme="majorHAnsi"/>
        </w:rPr>
        <w:t xml:space="preserve"> meeting were greatly concerned that the CPC</w:t>
      </w:r>
      <w:r w:rsidR="004F10FE">
        <w:rPr>
          <w:rFonts w:asciiTheme="majorHAnsi" w:hAnsiTheme="majorHAnsi"/>
        </w:rPr>
        <w:t>+</w:t>
      </w:r>
      <w:r>
        <w:rPr>
          <w:rFonts w:asciiTheme="majorHAnsi" w:hAnsiTheme="majorHAnsi"/>
        </w:rPr>
        <w:t xml:space="preserve"> design </w:t>
      </w:r>
      <w:r w:rsidR="002A1DF3">
        <w:rPr>
          <w:rFonts w:asciiTheme="majorHAnsi" w:hAnsiTheme="majorHAnsi"/>
        </w:rPr>
        <w:t>may</w:t>
      </w:r>
      <w:r>
        <w:rPr>
          <w:rFonts w:asciiTheme="majorHAnsi" w:hAnsiTheme="majorHAnsi"/>
        </w:rPr>
        <w:t xml:space="preserve"> not allocate adequate resources to this effort.  In addition, it </w:t>
      </w:r>
      <w:r w:rsidR="002A1DF3">
        <w:rPr>
          <w:rFonts w:asciiTheme="majorHAnsi" w:hAnsiTheme="majorHAnsi"/>
        </w:rPr>
        <w:t xml:space="preserve">should </w:t>
      </w:r>
      <w:r>
        <w:rPr>
          <w:rFonts w:asciiTheme="majorHAnsi" w:hAnsiTheme="majorHAnsi"/>
        </w:rPr>
        <w:t xml:space="preserve">set clear expectations for the work of the payer collaborations, and ways for CMS to participate fully and consistently </w:t>
      </w:r>
      <w:r w:rsidR="004F10FE">
        <w:rPr>
          <w:rFonts w:asciiTheme="majorHAnsi" w:hAnsiTheme="majorHAnsi"/>
        </w:rPr>
        <w:t xml:space="preserve">in its role </w:t>
      </w:r>
      <w:r>
        <w:rPr>
          <w:rFonts w:asciiTheme="majorHAnsi" w:hAnsiTheme="majorHAnsi"/>
        </w:rPr>
        <w:t>as</w:t>
      </w:r>
      <w:r w:rsidR="004F10FE">
        <w:rPr>
          <w:rFonts w:asciiTheme="majorHAnsi" w:hAnsiTheme="majorHAnsi"/>
        </w:rPr>
        <w:t xml:space="preserve"> a payer at the regional/market level</w:t>
      </w:r>
      <w:r>
        <w:rPr>
          <w:rFonts w:asciiTheme="majorHAnsi" w:hAnsiTheme="majorHAnsi"/>
        </w:rPr>
        <w:t xml:space="preserve"> in these discussions.  </w:t>
      </w:r>
    </w:p>
    <w:p w14:paraId="4232831A" w14:textId="77777777" w:rsidR="00E11AE9" w:rsidRDefault="00E11AE9" w:rsidP="00E11AE9">
      <w:pPr>
        <w:pStyle w:val="ListParagraph"/>
        <w:ind w:left="360"/>
        <w:rPr>
          <w:rFonts w:asciiTheme="majorHAnsi" w:hAnsiTheme="majorHAnsi"/>
          <w:i/>
        </w:rPr>
      </w:pPr>
    </w:p>
    <w:p w14:paraId="3A4EDFE6" w14:textId="532F7931" w:rsidR="00117BF9" w:rsidRPr="00F85318" w:rsidRDefault="00117BF9" w:rsidP="00512943">
      <w:pPr>
        <w:pStyle w:val="ListParagraph"/>
        <w:numPr>
          <w:ilvl w:val="0"/>
          <w:numId w:val="1"/>
        </w:numPr>
        <w:rPr>
          <w:rFonts w:asciiTheme="majorHAnsi" w:hAnsiTheme="majorHAnsi"/>
          <w:i/>
        </w:rPr>
      </w:pPr>
      <w:r w:rsidRPr="00F85318">
        <w:rPr>
          <w:rFonts w:asciiTheme="majorHAnsi" w:hAnsiTheme="majorHAnsi"/>
          <w:i/>
        </w:rPr>
        <w:t>As the largest payer in the count</w:t>
      </w:r>
      <w:r w:rsidR="00DC6839">
        <w:rPr>
          <w:rFonts w:asciiTheme="majorHAnsi" w:hAnsiTheme="majorHAnsi"/>
          <w:i/>
        </w:rPr>
        <w:t>r</w:t>
      </w:r>
      <w:r w:rsidRPr="00F85318">
        <w:rPr>
          <w:rFonts w:asciiTheme="majorHAnsi" w:hAnsiTheme="majorHAnsi"/>
          <w:i/>
        </w:rPr>
        <w:t>y, Medicare needs to articulate a clearer delivery system vision and take more responsibility for ensuring</w:t>
      </w:r>
      <w:r w:rsidR="004F10FE">
        <w:rPr>
          <w:rFonts w:asciiTheme="majorHAnsi" w:hAnsiTheme="majorHAnsi"/>
          <w:i/>
        </w:rPr>
        <w:t xml:space="preserve"> that</w:t>
      </w:r>
      <w:r w:rsidRPr="00F85318">
        <w:rPr>
          <w:rFonts w:asciiTheme="majorHAnsi" w:hAnsiTheme="majorHAnsi"/>
          <w:i/>
        </w:rPr>
        <w:t xml:space="preserve"> it</w:t>
      </w:r>
      <w:r w:rsidR="004F10FE">
        <w:rPr>
          <w:rFonts w:asciiTheme="majorHAnsi" w:hAnsiTheme="majorHAnsi"/>
          <w:i/>
        </w:rPr>
        <w:t>s innovations complement rather than</w:t>
      </w:r>
      <w:r w:rsidRPr="00F85318">
        <w:rPr>
          <w:rFonts w:asciiTheme="majorHAnsi" w:hAnsiTheme="majorHAnsi"/>
          <w:i/>
        </w:rPr>
        <w:t xml:space="preserve"> conflict with one another. </w:t>
      </w:r>
    </w:p>
    <w:p w14:paraId="7EF03EF6" w14:textId="2E4750B6" w:rsidR="005F0F82" w:rsidRDefault="00117BF9" w:rsidP="00D74BCE">
      <w:pPr>
        <w:pStyle w:val="ListParagraph"/>
        <w:rPr>
          <w:rFonts w:asciiTheme="majorHAnsi" w:hAnsiTheme="majorHAnsi"/>
        </w:rPr>
      </w:pPr>
      <w:r w:rsidRPr="00D74BCE">
        <w:rPr>
          <w:rFonts w:asciiTheme="majorHAnsi" w:hAnsiTheme="majorHAnsi"/>
        </w:rPr>
        <w:t xml:space="preserve">The insistence that </w:t>
      </w:r>
      <w:r w:rsidR="006A6791">
        <w:rPr>
          <w:rFonts w:asciiTheme="majorHAnsi" w:hAnsiTheme="majorHAnsi"/>
        </w:rPr>
        <w:t xml:space="preserve">CMMI payment innovations such as </w:t>
      </w:r>
      <w:r w:rsidRPr="00D74BCE">
        <w:rPr>
          <w:rFonts w:asciiTheme="majorHAnsi" w:hAnsiTheme="majorHAnsi"/>
        </w:rPr>
        <w:t>ACOs, care bundles and primary care transformation efforts must b</w:t>
      </w:r>
      <w:r w:rsidR="003C7174">
        <w:rPr>
          <w:rFonts w:asciiTheme="majorHAnsi" w:hAnsiTheme="majorHAnsi"/>
        </w:rPr>
        <w:t>e considered independent trials, forcing providers to</w:t>
      </w:r>
      <w:r w:rsidR="005F0F82" w:rsidRPr="00D74BCE">
        <w:rPr>
          <w:rFonts w:asciiTheme="majorHAnsi" w:hAnsiTheme="majorHAnsi"/>
        </w:rPr>
        <w:t xml:space="preserve"> choose one at the exclusion of others </w:t>
      </w:r>
      <w:r w:rsidR="004F10FE">
        <w:rPr>
          <w:rFonts w:asciiTheme="majorHAnsi" w:hAnsiTheme="majorHAnsi"/>
        </w:rPr>
        <w:t xml:space="preserve">may make sense in terms of research sense.  It </w:t>
      </w:r>
      <w:r w:rsidRPr="00D74BCE">
        <w:rPr>
          <w:rFonts w:asciiTheme="majorHAnsi" w:hAnsiTheme="majorHAnsi"/>
        </w:rPr>
        <w:t xml:space="preserve">does not reflect market realities and </w:t>
      </w:r>
      <w:r w:rsidR="00D74BCE" w:rsidRPr="00D74BCE">
        <w:rPr>
          <w:rFonts w:asciiTheme="majorHAnsi" w:hAnsiTheme="majorHAnsi"/>
        </w:rPr>
        <w:t xml:space="preserve">the </w:t>
      </w:r>
      <w:r w:rsidRPr="00D74BCE">
        <w:rPr>
          <w:rFonts w:asciiTheme="majorHAnsi" w:hAnsiTheme="majorHAnsi"/>
        </w:rPr>
        <w:t xml:space="preserve">desires of providers. </w:t>
      </w:r>
      <w:r w:rsidR="003C7174">
        <w:rPr>
          <w:rFonts w:asciiTheme="majorHAnsi" w:hAnsiTheme="majorHAnsi"/>
        </w:rPr>
        <w:t xml:space="preserve"> In fact, primary care transformation should be at the very core of an ACO’s program.  </w:t>
      </w:r>
      <w:r w:rsidR="005F0F82" w:rsidRPr="00D74BCE">
        <w:rPr>
          <w:rFonts w:asciiTheme="majorHAnsi" w:hAnsiTheme="majorHAnsi"/>
        </w:rPr>
        <w:t>The MSSP a</w:t>
      </w:r>
      <w:r w:rsidR="00D74BCE" w:rsidRPr="00D74BCE">
        <w:rPr>
          <w:rFonts w:asciiTheme="majorHAnsi" w:hAnsiTheme="majorHAnsi"/>
        </w:rPr>
        <w:t>nd CPC Plus p</w:t>
      </w:r>
      <w:r w:rsidR="005F0F82" w:rsidRPr="00D74BCE">
        <w:rPr>
          <w:rFonts w:asciiTheme="majorHAnsi" w:hAnsiTheme="majorHAnsi"/>
        </w:rPr>
        <w:t xml:space="preserve">rogram reimbursement designs </w:t>
      </w:r>
      <w:r w:rsidR="003C2FB3">
        <w:rPr>
          <w:rFonts w:asciiTheme="majorHAnsi" w:hAnsiTheme="majorHAnsi"/>
        </w:rPr>
        <w:t xml:space="preserve">in particular </w:t>
      </w:r>
      <w:r w:rsidR="005F0F82" w:rsidRPr="00D74BCE">
        <w:rPr>
          <w:rFonts w:asciiTheme="majorHAnsi" w:hAnsiTheme="majorHAnsi"/>
        </w:rPr>
        <w:t xml:space="preserve">appear to offer conflicting visions for the role of small and medium sized primary care practices in population health management. While there is not definitive evidence on the “best” practice model, CMMI payment innovations send powerful provider market messages, particularly when joined by commercial payers. </w:t>
      </w:r>
      <w:r w:rsidR="00D74BCE" w:rsidRPr="00D74BCE">
        <w:rPr>
          <w:rFonts w:asciiTheme="majorHAnsi" w:hAnsiTheme="majorHAnsi"/>
        </w:rPr>
        <w:t>Their implications nee</w:t>
      </w:r>
      <w:r w:rsidR="00EF3AFD">
        <w:rPr>
          <w:rFonts w:asciiTheme="majorHAnsi" w:hAnsiTheme="majorHAnsi"/>
        </w:rPr>
        <w:t>d</w:t>
      </w:r>
      <w:r w:rsidR="00D74BCE" w:rsidRPr="00D74BCE">
        <w:rPr>
          <w:rFonts w:asciiTheme="majorHAnsi" w:hAnsiTheme="majorHAnsi"/>
        </w:rPr>
        <w:t xml:space="preserve"> to be carefully considered </w:t>
      </w:r>
      <w:r w:rsidR="003C2FB3">
        <w:rPr>
          <w:rFonts w:asciiTheme="majorHAnsi" w:hAnsiTheme="majorHAnsi"/>
        </w:rPr>
        <w:t xml:space="preserve">and discussed </w:t>
      </w:r>
      <w:r w:rsidR="003C7174">
        <w:rPr>
          <w:rFonts w:asciiTheme="majorHAnsi" w:hAnsiTheme="majorHAnsi"/>
        </w:rPr>
        <w:t>before they are released.</w:t>
      </w:r>
    </w:p>
    <w:p w14:paraId="61AC5D59" w14:textId="77777777" w:rsidR="005F0F82" w:rsidRPr="00D74BCE" w:rsidRDefault="005F0F82" w:rsidP="005F0F82">
      <w:pPr>
        <w:pStyle w:val="ListParagraph"/>
        <w:ind w:left="1440"/>
        <w:rPr>
          <w:rFonts w:asciiTheme="majorHAnsi" w:hAnsiTheme="majorHAnsi"/>
        </w:rPr>
      </w:pPr>
    </w:p>
    <w:p w14:paraId="2C861472" w14:textId="1A3012E2" w:rsidR="00512943" w:rsidRPr="00F85318" w:rsidRDefault="00512943" w:rsidP="00512943">
      <w:pPr>
        <w:pStyle w:val="ListParagraph"/>
        <w:numPr>
          <w:ilvl w:val="0"/>
          <w:numId w:val="1"/>
        </w:numPr>
        <w:rPr>
          <w:rFonts w:asciiTheme="majorHAnsi" w:hAnsiTheme="majorHAnsi"/>
          <w:i/>
        </w:rPr>
      </w:pPr>
      <w:r w:rsidRPr="00F85318">
        <w:rPr>
          <w:rFonts w:asciiTheme="majorHAnsi" w:hAnsiTheme="majorHAnsi"/>
          <w:i/>
        </w:rPr>
        <w:t>Self Insured</w:t>
      </w:r>
      <w:r w:rsidR="003224B3" w:rsidRPr="00F85318">
        <w:rPr>
          <w:rFonts w:asciiTheme="majorHAnsi" w:hAnsiTheme="majorHAnsi"/>
          <w:i/>
        </w:rPr>
        <w:t xml:space="preserve"> companies are not participating in multi</w:t>
      </w:r>
      <w:r w:rsidR="00F85318" w:rsidRPr="00F85318">
        <w:rPr>
          <w:rFonts w:asciiTheme="majorHAnsi" w:hAnsiTheme="majorHAnsi"/>
          <w:i/>
        </w:rPr>
        <w:t xml:space="preserve"> </w:t>
      </w:r>
      <w:r w:rsidR="003224B3" w:rsidRPr="00F85318">
        <w:rPr>
          <w:rFonts w:asciiTheme="majorHAnsi" w:hAnsiTheme="majorHAnsi"/>
          <w:i/>
        </w:rPr>
        <w:t>payer efforts in number</w:t>
      </w:r>
      <w:r w:rsidR="00EF3AFD" w:rsidRPr="00F85318">
        <w:rPr>
          <w:rFonts w:asciiTheme="majorHAnsi" w:hAnsiTheme="majorHAnsi"/>
          <w:i/>
        </w:rPr>
        <w:t>s</w:t>
      </w:r>
      <w:r w:rsidR="003224B3" w:rsidRPr="00F85318">
        <w:rPr>
          <w:rFonts w:asciiTheme="majorHAnsi" w:hAnsiTheme="majorHAnsi"/>
          <w:i/>
        </w:rPr>
        <w:t xml:space="preserve"> commensura</w:t>
      </w:r>
      <w:r w:rsidR="004F10FE">
        <w:rPr>
          <w:rFonts w:asciiTheme="majorHAnsi" w:hAnsiTheme="majorHAnsi"/>
          <w:i/>
        </w:rPr>
        <w:t>te with</w:t>
      </w:r>
      <w:r w:rsidR="003C2FB3" w:rsidRPr="00F85318">
        <w:rPr>
          <w:rFonts w:asciiTheme="majorHAnsi" w:hAnsiTheme="majorHAnsi"/>
          <w:i/>
        </w:rPr>
        <w:t xml:space="preserve"> their market presence. </w:t>
      </w:r>
      <w:r w:rsidR="003224B3" w:rsidRPr="00F85318">
        <w:rPr>
          <w:rFonts w:asciiTheme="majorHAnsi" w:hAnsiTheme="majorHAnsi"/>
          <w:i/>
        </w:rPr>
        <w:t>CMS can catalyze their engagement.</w:t>
      </w:r>
    </w:p>
    <w:p w14:paraId="08B922EE" w14:textId="4677D100" w:rsidR="003224B3" w:rsidRDefault="003224B3" w:rsidP="003224B3">
      <w:pPr>
        <w:ind w:left="720"/>
        <w:rPr>
          <w:rFonts w:asciiTheme="majorHAnsi" w:hAnsiTheme="majorHAnsi"/>
        </w:rPr>
      </w:pPr>
      <w:r>
        <w:rPr>
          <w:rFonts w:asciiTheme="majorHAnsi" w:hAnsiTheme="majorHAnsi"/>
        </w:rPr>
        <w:t>ERISA plans constitute sixty pe</w:t>
      </w:r>
      <w:r w:rsidR="006403AE">
        <w:rPr>
          <w:rFonts w:asciiTheme="majorHAnsi" w:hAnsiTheme="majorHAnsi"/>
        </w:rPr>
        <w:t>rcent of commercial business. P</w:t>
      </w:r>
      <w:r>
        <w:rPr>
          <w:rFonts w:asciiTheme="majorHAnsi" w:hAnsiTheme="majorHAnsi"/>
        </w:rPr>
        <w:t>ayer</w:t>
      </w:r>
      <w:r w:rsidR="004F10FE">
        <w:rPr>
          <w:rFonts w:asciiTheme="majorHAnsi" w:hAnsiTheme="majorHAnsi"/>
        </w:rPr>
        <w:t xml:space="preserve">s and </w:t>
      </w:r>
      <w:r>
        <w:rPr>
          <w:rFonts w:asciiTheme="majorHAnsi" w:hAnsiTheme="majorHAnsi"/>
        </w:rPr>
        <w:t xml:space="preserve">administrators report great difficulty in recruiting them to contribute to CPC and </w:t>
      </w:r>
      <w:r w:rsidR="003C2FB3">
        <w:rPr>
          <w:rFonts w:asciiTheme="majorHAnsi" w:hAnsiTheme="majorHAnsi"/>
        </w:rPr>
        <w:t xml:space="preserve">other </w:t>
      </w:r>
      <w:r>
        <w:rPr>
          <w:rFonts w:asciiTheme="majorHAnsi" w:hAnsiTheme="majorHAnsi"/>
        </w:rPr>
        <w:t>shared con</w:t>
      </w:r>
      <w:r w:rsidR="003C7174">
        <w:rPr>
          <w:rFonts w:asciiTheme="majorHAnsi" w:hAnsiTheme="majorHAnsi"/>
        </w:rPr>
        <w:t>tribution models. National self-</w:t>
      </w:r>
      <w:r>
        <w:rPr>
          <w:rFonts w:asciiTheme="majorHAnsi" w:hAnsiTheme="majorHAnsi"/>
        </w:rPr>
        <w:t>insured business is particularly recalcitrant</w:t>
      </w:r>
      <w:r w:rsidR="003C7174">
        <w:rPr>
          <w:rFonts w:asciiTheme="majorHAnsi" w:hAnsiTheme="majorHAnsi"/>
        </w:rPr>
        <w:t xml:space="preserve">, and </w:t>
      </w:r>
      <w:r w:rsidR="002A1DF3">
        <w:rPr>
          <w:rFonts w:asciiTheme="majorHAnsi" w:hAnsiTheme="majorHAnsi"/>
        </w:rPr>
        <w:t>often appear</w:t>
      </w:r>
      <w:r w:rsidR="003C7174">
        <w:rPr>
          <w:rFonts w:asciiTheme="majorHAnsi" w:hAnsiTheme="majorHAnsi"/>
        </w:rPr>
        <w:t xml:space="preserve"> </w:t>
      </w:r>
      <w:r w:rsidR="002A1DF3">
        <w:rPr>
          <w:rFonts w:asciiTheme="majorHAnsi" w:hAnsiTheme="majorHAnsi"/>
        </w:rPr>
        <w:t xml:space="preserve">to be </w:t>
      </w:r>
      <w:r w:rsidR="003C7174">
        <w:rPr>
          <w:rFonts w:asciiTheme="majorHAnsi" w:hAnsiTheme="majorHAnsi"/>
        </w:rPr>
        <w:t>willing to reap the benefits for their members but n</w:t>
      </w:r>
      <w:r w:rsidR="00DC6839">
        <w:rPr>
          <w:rFonts w:asciiTheme="majorHAnsi" w:hAnsiTheme="majorHAnsi"/>
        </w:rPr>
        <w:t>ot to contribute to the costs an</w:t>
      </w:r>
      <w:r w:rsidR="003C7174">
        <w:rPr>
          <w:rFonts w:asciiTheme="majorHAnsi" w:hAnsiTheme="majorHAnsi"/>
        </w:rPr>
        <w:t>d activities</w:t>
      </w:r>
      <w:r>
        <w:rPr>
          <w:rFonts w:asciiTheme="majorHAnsi" w:hAnsiTheme="majorHAnsi"/>
        </w:rPr>
        <w:t xml:space="preserve">. </w:t>
      </w:r>
      <w:r w:rsidR="00DC6839" w:rsidRPr="00DC6839">
        <w:rPr>
          <w:rFonts w:asciiTheme="majorHAnsi" w:eastAsiaTheme="minorHAnsi" w:hAnsiTheme="majorHAnsi" w:cs="Helvetica"/>
          <w:color w:val="000000" w:themeColor="text1"/>
        </w:rPr>
        <w:t xml:space="preserve">As a result, </w:t>
      </w:r>
      <w:r w:rsidR="00DC6839" w:rsidRPr="00DC6839">
        <w:rPr>
          <w:rFonts w:asciiTheme="majorHAnsi" w:hAnsiTheme="majorHAnsi"/>
          <w:color w:val="000000" w:themeColor="text1"/>
        </w:rPr>
        <w:t>payers will have difficulties implementing the Track 2 CPCP particularly with ASO clients.</w:t>
      </w:r>
      <w:r w:rsidR="00DC6839">
        <w:rPr>
          <w:rFonts w:asciiTheme="majorHAnsi" w:hAnsiTheme="majorHAnsi"/>
          <w:color w:val="000000" w:themeColor="text1"/>
        </w:rPr>
        <w:t xml:space="preserve">  </w:t>
      </w:r>
      <w:r>
        <w:rPr>
          <w:rFonts w:asciiTheme="majorHAnsi" w:hAnsiTheme="majorHAnsi"/>
        </w:rPr>
        <w:t>As country</w:t>
      </w:r>
      <w:r w:rsidR="004F10FE">
        <w:rPr>
          <w:rFonts w:asciiTheme="majorHAnsi" w:hAnsiTheme="majorHAnsi"/>
        </w:rPr>
        <w:t>’s leading payer</w:t>
      </w:r>
      <w:r>
        <w:rPr>
          <w:rFonts w:asciiTheme="majorHAnsi" w:hAnsiTheme="majorHAnsi"/>
        </w:rPr>
        <w:t>, is it in CMS’s interest to use its influence to convince national employers of the importance of their participation</w:t>
      </w:r>
      <w:r w:rsidR="003C2FB3">
        <w:rPr>
          <w:rFonts w:asciiTheme="majorHAnsi" w:hAnsiTheme="majorHAnsi"/>
        </w:rPr>
        <w:t>, and the positiv</w:t>
      </w:r>
      <w:r w:rsidR="006403AE">
        <w:rPr>
          <w:rFonts w:asciiTheme="majorHAnsi" w:hAnsiTheme="majorHAnsi"/>
        </w:rPr>
        <w:t>e returns the projects have seen</w:t>
      </w:r>
      <w:r>
        <w:rPr>
          <w:rFonts w:asciiTheme="majorHAnsi" w:hAnsiTheme="majorHAnsi"/>
        </w:rPr>
        <w:t>.</w:t>
      </w:r>
      <w:r w:rsidR="003C2FB3">
        <w:rPr>
          <w:rFonts w:asciiTheme="majorHAnsi" w:hAnsiTheme="majorHAnsi"/>
        </w:rPr>
        <w:t xml:space="preserve"> Participants are wil</w:t>
      </w:r>
      <w:r w:rsidR="003C7174">
        <w:rPr>
          <w:rFonts w:asciiTheme="majorHAnsi" w:hAnsiTheme="majorHAnsi"/>
        </w:rPr>
        <w:t>ling to join you in this effort.</w:t>
      </w:r>
      <w:r w:rsidR="00DC6839" w:rsidRPr="00DC6839">
        <w:rPr>
          <w:rFonts w:ascii="Helvetica" w:eastAsiaTheme="minorHAnsi" w:hAnsi="Helvetica" w:cs="Helvetica"/>
          <w:color w:val="18376A"/>
          <w:sz w:val="30"/>
          <w:szCs w:val="30"/>
        </w:rPr>
        <w:t xml:space="preserve"> </w:t>
      </w:r>
    </w:p>
    <w:p w14:paraId="3B6011C3" w14:textId="77777777" w:rsidR="003224B3" w:rsidRPr="003224B3" w:rsidRDefault="003224B3" w:rsidP="003224B3">
      <w:pPr>
        <w:rPr>
          <w:rFonts w:asciiTheme="majorHAnsi" w:hAnsiTheme="majorHAnsi"/>
        </w:rPr>
      </w:pPr>
    </w:p>
    <w:p w14:paraId="43ED3C9F" w14:textId="0FB5B4E1" w:rsidR="00512943" w:rsidRPr="00F85318" w:rsidRDefault="005705C0" w:rsidP="00512943">
      <w:pPr>
        <w:pStyle w:val="ListParagraph"/>
        <w:numPr>
          <w:ilvl w:val="0"/>
          <w:numId w:val="1"/>
        </w:numPr>
        <w:rPr>
          <w:rFonts w:asciiTheme="majorHAnsi" w:hAnsiTheme="majorHAnsi"/>
          <w:i/>
        </w:rPr>
      </w:pPr>
      <w:r w:rsidRPr="00F85318">
        <w:rPr>
          <w:rFonts w:asciiTheme="majorHAnsi" w:hAnsiTheme="majorHAnsi"/>
          <w:i/>
        </w:rPr>
        <w:lastRenderedPageBreak/>
        <w:t>The p</w:t>
      </w:r>
      <w:r w:rsidR="00512943" w:rsidRPr="00F85318">
        <w:rPr>
          <w:rFonts w:asciiTheme="majorHAnsi" w:hAnsiTheme="majorHAnsi"/>
          <w:i/>
        </w:rPr>
        <w:t>rovider selection process</w:t>
      </w:r>
      <w:r w:rsidRPr="00F85318">
        <w:rPr>
          <w:rFonts w:asciiTheme="majorHAnsi" w:hAnsiTheme="majorHAnsi"/>
          <w:i/>
        </w:rPr>
        <w:t xml:space="preserve"> in CPC</w:t>
      </w:r>
      <w:r w:rsidR="004F10FE">
        <w:rPr>
          <w:rFonts w:asciiTheme="majorHAnsi" w:hAnsiTheme="majorHAnsi"/>
          <w:i/>
        </w:rPr>
        <w:t>+</w:t>
      </w:r>
      <w:r w:rsidRPr="00F85318">
        <w:rPr>
          <w:rFonts w:asciiTheme="majorHAnsi" w:hAnsiTheme="majorHAnsi"/>
          <w:i/>
        </w:rPr>
        <w:t xml:space="preserve"> and the role of payers in that process are not clear.</w:t>
      </w:r>
    </w:p>
    <w:p w14:paraId="7231DE78" w14:textId="6A8B58E9" w:rsidR="005705C0" w:rsidRDefault="00382383" w:rsidP="005705C0">
      <w:pPr>
        <w:pStyle w:val="ListParagraph"/>
        <w:rPr>
          <w:rFonts w:asciiTheme="majorHAnsi" w:hAnsiTheme="majorHAnsi"/>
        </w:rPr>
      </w:pPr>
      <w:r>
        <w:rPr>
          <w:rFonts w:asciiTheme="majorHAnsi" w:hAnsiTheme="majorHAnsi"/>
        </w:rPr>
        <w:t>P</w:t>
      </w:r>
      <w:r w:rsidRPr="00382383">
        <w:rPr>
          <w:rFonts w:asciiTheme="majorHAnsi" w:hAnsiTheme="majorHAnsi"/>
        </w:rPr>
        <w:t>ayer</w:t>
      </w:r>
      <w:r>
        <w:rPr>
          <w:rFonts w:asciiTheme="majorHAnsi" w:hAnsiTheme="majorHAnsi"/>
        </w:rPr>
        <w:t xml:space="preserve"> partner</w:t>
      </w:r>
      <w:r w:rsidRPr="00382383">
        <w:rPr>
          <w:rFonts w:asciiTheme="majorHAnsi" w:hAnsiTheme="majorHAnsi"/>
        </w:rPr>
        <w:t>s should have an opportunity to part</w:t>
      </w:r>
      <w:r w:rsidR="004F10FE">
        <w:rPr>
          <w:rFonts w:asciiTheme="majorHAnsi" w:hAnsiTheme="majorHAnsi"/>
        </w:rPr>
        <w:t>icipate in practice selection. CMMI staff should capitalize on t</w:t>
      </w:r>
      <w:r w:rsidRPr="00382383">
        <w:rPr>
          <w:rFonts w:asciiTheme="majorHAnsi" w:hAnsiTheme="majorHAnsi"/>
        </w:rPr>
        <w:t>he familiarity of payers with the practices in a given market as they select applicants through the least administratively complicated mechanism.</w:t>
      </w:r>
      <w:r w:rsidR="00B02FF5">
        <w:rPr>
          <w:rFonts w:asciiTheme="majorHAnsi" w:hAnsiTheme="majorHAnsi"/>
        </w:rPr>
        <w:t xml:space="preserve"> </w:t>
      </w:r>
      <w:r w:rsidR="003C7174">
        <w:rPr>
          <w:rFonts w:asciiTheme="majorHAnsi" w:hAnsiTheme="majorHAnsi"/>
        </w:rPr>
        <w:t xml:space="preserve">These </w:t>
      </w:r>
      <w:r w:rsidR="004F10FE">
        <w:rPr>
          <w:rFonts w:asciiTheme="majorHAnsi" w:hAnsiTheme="majorHAnsi"/>
        </w:rPr>
        <w:t>payer organizations</w:t>
      </w:r>
      <w:r w:rsidR="00137524">
        <w:rPr>
          <w:rFonts w:asciiTheme="majorHAnsi" w:hAnsiTheme="majorHAnsi"/>
        </w:rPr>
        <w:t xml:space="preserve"> would like to work with CMMI to develop, understand and support CPC</w:t>
      </w:r>
      <w:r w:rsidR="003C7174">
        <w:rPr>
          <w:rFonts w:asciiTheme="majorHAnsi" w:hAnsiTheme="majorHAnsi"/>
        </w:rPr>
        <w:t>+</w:t>
      </w:r>
      <w:r w:rsidR="00137524">
        <w:rPr>
          <w:rFonts w:asciiTheme="majorHAnsi" w:hAnsiTheme="majorHAnsi"/>
        </w:rPr>
        <w:t xml:space="preserve"> policies relating to </w:t>
      </w:r>
      <w:r w:rsidR="003C7174">
        <w:rPr>
          <w:rFonts w:asciiTheme="majorHAnsi" w:hAnsiTheme="majorHAnsi"/>
        </w:rPr>
        <w:t xml:space="preserve">other aspects of </w:t>
      </w:r>
      <w:r w:rsidR="00137524">
        <w:rPr>
          <w:rFonts w:asciiTheme="majorHAnsi" w:hAnsiTheme="majorHAnsi"/>
        </w:rPr>
        <w:t>provider participation – including</w:t>
      </w:r>
      <w:r w:rsidR="000D651F">
        <w:rPr>
          <w:rFonts w:asciiTheme="majorHAnsi" w:hAnsiTheme="majorHAnsi"/>
        </w:rPr>
        <w:t xml:space="preserve"> allocating enrollment between Tracks 1 and 2</w:t>
      </w:r>
      <w:r w:rsidR="00137524">
        <w:rPr>
          <w:rFonts w:asciiTheme="majorHAnsi" w:hAnsiTheme="majorHAnsi"/>
        </w:rPr>
        <w:t xml:space="preserve"> in markets, the circumstances of randomization and </w:t>
      </w:r>
      <w:r w:rsidR="000D651F">
        <w:rPr>
          <w:rFonts w:asciiTheme="majorHAnsi" w:hAnsiTheme="majorHAnsi"/>
        </w:rPr>
        <w:t>in what, if any, situation</w:t>
      </w:r>
      <w:r w:rsidR="00137524">
        <w:rPr>
          <w:rFonts w:asciiTheme="majorHAnsi" w:hAnsiTheme="majorHAnsi"/>
        </w:rPr>
        <w:t xml:space="preserve"> practices move from one track to another. </w:t>
      </w:r>
      <w:r w:rsidR="003C7174" w:rsidRPr="003C7174">
        <w:rPr>
          <w:rFonts w:asciiTheme="majorHAnsi" w:hAnsiTheme="majorHAnsi"/>
        </w:rPr>
        <w:t xml:space="preserve">Payers will also need flexibility to make independent, corporate decisions about which payment model is most appropriate for members served in practices designated by CMS </w:t>
      </w:r>
      <w:r w:rsidR="003C7174">
        <w:rPr>
          <w:rFonts w:asciiTheme="majorHAnsi" w:hAnsiTheme="majorHAnsi"/>
        </w:rPr>
        <w:t>for Medicare Track Two payment.</w:t>
      </w:r>
    </w:p>
    <w:p w14:paraId="65B4AB09" w14:textId="28F6BE3A" w:rsidR="00137524" w:rsidRPr="00137524" w:rsidRDefault="00137524" w:rsidP="00137524">
      <w:pPr>
        <w:rPr>
          <w:rFonts w:asciiTheme="majorHAnsi" w:hAnsiTheme="majorHAnsi"/>
        </w:rPr>
      </w:pPr>
    </w:p>
    <w:p w14:paraId="3913875C" w14:textId="19A2BCD5" w:rsidR="00512943" w:rsidRPr="00F85318" w:rsidRDefault="00137524" w:rsidP="00880F99">
      <w:pPr>
        <w:pStyle w:val="ListParagraph"/>
        <w:numPr>
          <w:ilvl w:val="0"/>
          <w:numId w:val="1"/>
        </w:numPr>
        <w:rPr>
          <w:rFonts w:asciiTheme="majorHAnsi" w:hAnsiTheme="majorHAnsi"/>
          <w:i/>
        </w:rPr>
      </w:pPr>
      <w:r w:rsidRPr="00F85318">
        <w:rPr>
          <w:rFonts w:asciiTheme="majorHAnsi" w:hAnsiTheme="majorHAnsi"/>
          <w:i/>
        </w:rPr>
        <w:t>There needs to be g</w:t>
      </w:r>
      <w:r w:rsidR="00512943" w:rsidRPr="00F85318">
        <w:rPr>
          <w:rFonts w:asciiTheme="majorHAnsi" w:hAnsiTheme="majorHAnsi"/>
          <w:i/>
        </w:rPr>
        <w:t xml:space="preserve">reater integration </w:t>
      </w:r>
      <w:r w:rsidRPr="00F85318">
        <w:rPr>
          <w:rFonts w:asciiTheme="majorHAnsi" w:hAnsiTheme="majorHAnsi"/>
          <w:i/>
        </w:rPr>
        <w:t>and coordination of payers</w:t>
      </w:r>
      <w:r w:rsidR="00880F99" w:rsidRPr="00F85318">
        <w:rPr>
          <w:rFonts w:asciiTheme="majorHAnsi" w:hAnsiTheme="majorHAnsi"/>
          <w:i/>
        </w:rPr>
        <w:t xml:space="preserve"> in each market</w:t>
      </w:r>
      <w:r w:rsidR="000D651F" w:rsidRPr="00F85318">
        <w:rPr>
          <w:rFonts w:asciiTheme="majorHAnsi" w:hAnsiTheme="majorHAnsi"/>
          <w:i/>
        </w:rPr>
        <w:t xml:space="preserve"> with</w:t>
      </w:r>
      <w:r w:rsidR="00880F99" w:rsidRPr="00F85318">
        <w:rPr>
          <w:rFonts w:asciiTheme="majorHAnsi" w:hAnsiTheme="majorHAnsi"/>
          <w:i/>
        </w:rPr>
        <w:t xml:space="preserve"> the </w:t>
      </w:r>
      <w:r w:rsidR="00512943" w:rsidRPr="00F85318">
        <w:rPr>
          <w:rFonts w:asciiTheme="majorHAnsi" w:hAnsiTheme="majorHAnsi"/>
          <w:i/>
        </w:rPr>
        <w:t>prac</w:t>
      </w:r>
      <w:r w:rsidR="00880F99" w:rsidRPr="00F85318">
        <w:rPr>
          <w:rFonts w:asciiTheme="majorHAnsi" w:hAnsiTheme="majorHAnsi"/>
          <w:i/>
        </w:rPr>
        <w:t>tice transformation efforts of Regional Learning F</w:t>
      </w:r>
      <w:r w:rsidR="00512943" w:rsidRPr="00F85318">
        <w:rPr>
          <w:rFonts w:asciiTheme="majorHAnsi" w:hAnsiTheme="majorHAnsi"/>
          <w:i/>
        </w:rPr>
        <w:t>aculty</w:t>
      </w:r>
      <w:r w:rsidR="00880F99" w:rsidRPr="00F85318">
        <w:rPr>
          <w:rFonts w:asciiTheme="majorHAnsi" w:hAnsiTheme="majorHAnsi"/>
          <w:i/>
        </w:rPr>
        <w:t xml:space="preserve"> (RLF)</w:t>
      </w:r>
      <w:r w:rsidR="000D651F" w:rsidRPr="00F85318">
        <w:rPr>
          <w:rFonts w:asciiTheme="majorHAnsi" w:hAnsiTheme="majorHAnsi"/>
          <w:i/>
        </w:rPr>
        <w:t xml:space="preserve"> </w:t>
      </w:r>
      <w:r w:rsidR="00880F99" w:rsidRPr="00F85318">
        <w:rPr>
          <w:rFonts w:asciiTheme="majorHAnsi" w:hAnsiTheme="majorHAnsi"/>
          <w:i/>
        </w:rPr>
        <w:t>and a greater emphasis on total costs of care measurement</w:t>
      </w:r>
      <w:r w:rsidR="00512943" w:rsidRPr="00F85318">
        <w:rPr>
          <w:rFonts w:asciiTheme="majorHAnsi" w:hAnsiTheme="majorHAnsi"/>
          <w:i/>
        </w:rPr>
        <w:t xml:space="preserve"> in reporting and in practice milestones. </w:t>
      </w:r>
    </w:p>
    <w:p w14:paraId="68A1A459" w14:textId="333B5DA8" w:rsidR="00880F99" w:rsidRPr="00880F99" w:rsidRDefault="00880F99" w:rsidP="00880F99">
      <w:pPr>
        <w:pStyle w:val="ListParagraph"/>
        <w:rPr>
          <w:rFonts w:asciiTheme="majorHAnsi" w:hAnsiTheme="majorHAnsi"/>
        </w:rPr>
      </w:pPr>
      <w:r>
        <w:rPr>
          <w:rFonts w:asciiTheme="majorHAnsi" w:hAnsiTheme="majorHAnsi"/>
        </w:rPr>
        <w:t xml:space="preserve">Payers in CPC projects with greater access to the work of the RLF reported </w:t>
      </w:r>
      <w:r w:rsidR="009D4E75">
        <w:rPr>
          <w:rFonts w:asciiTheme="majorHAnsi" w:hAnsiTheme="majorHAnsi"/>
        </w:rPr>
        <w:t xml:space="preserve">better </w:t>
      </w:r>
      <w:r>
        <w:rPr>
          <w:rFonts w:asciiTheme="majorHAnsi" w:hAnsiTheme="majorHAnsi"/>
        </w:rPr>
        <w:t xml:space="preserve">ability to align their own provider network activities in reporting and contracting to support the RLF. CMMI can build these expectations into the </w:t>
      </w:r>
      <w:r w:rsidR="000D651F">
        <w:rPr>
          <w:rFonts w:asciiTheme="majorHAnsi" w:hAnsiTheme="majorHAnsi"/>
        </w:rPr>
        <w:t xml:space="preserve">scope of </w:t>
      </w:r>
      <w:r>
        <w:rPr>
          <w:rFonts w:asciiTheme="majorHAnsi" w:hAnsiTheme="majorHAnsi"/>
        </w:rPr>
        <w:t>work</w:t>
      </w:r>
      <w:r w:rsidR="003B765B">
        <w:rPr>
          <w:rFonts w:asciiTheme="majorHAnsi" w:hAnsiTheme="majorHAnsi"/>
        </w:rPr>
        <w:t xml:space="preserve"> of RLF. Particularly with the limited risk sha</w:t>
      </w:r>
      <w:r w:rsidR="009D4E75">
        <w:rPr>
          <w:rFonts w:asciiTheme="majorHAnsi" w:hAnsiTheme="majorHAnsi"/>
        </w:rPr>
        <w:t xml:space="preserve">ring activities in the CPC+ </w:t>
      </w:r>
      <w:r w:rsidR="003B765B">
        <w:rPr>
          <w:rFonts w:asciiTheme="majorHAnsi" w:hAnsiTheme="majorHAnsi"/>
        </w:rPr>
        <w:t xml:space="preserve">design, meeting participants </w:t>
      </w:r>
      <w:r w:rsidR="00EF3AFD">
        <w:rPr>
          <w:rFonts w:asciiTheme="majorHAnsi" w:hAnsiTheme="majorHAnsi"/>
        </w:rPr>
        <w:t xml:space="preserve">strongly encourage CMS to make total costs of care awareness and management a critical part of RLF curriculum and project reporting activities. </w:t>
      </w:r>
      <w:r w:rsidR="003C2FB3">
        <w:rPr>
          <w:rFonts w:asciiTheme="majorHAnsi" w:hAnsiTheme="majorHAnsi"/>
        </w:rPr>
        <w:t xml:space="preserve">This focus is essential to the success of the CPC Plus project, as well as its perception in the minds of important </w:t>
      </w:r>
      <w:r w:rsidR="0012189C">
        <w:rPr>
          <w:rFonts w:asciiTheme="majorHAnsi" w:hAnsiTheme="majorHAnsi"/>
        </w:rPr>
        <w:t>stakeholders</w:t>
      </w:r>
      <w:r w:rsidR="003C2FB3">
        <w:rPr>
          <w:rFonts w:asciiTheme="majorHAnsi" w:hAnsiTheme="majorHAnsi"/>
        </w:rPr>
        <w:t>.</w:t>
      </w:r>
      <w:r w:rsidR="00DC6839">
        <w:rPr>
          <w:rFonts w:asciiTheme="majorHAnsi" w:hAnsiTheme="majorHAnsi"/>
        </w:rPr>
        <w:t xml:space="preserve">  P</w:t>
      </w:r>
      <w:r w:rsidR="00DC6839" w:rsidRPr="00DC6839">
        <w:rPr>
          <w:rFonts w:asciiTheme="majorHAnsi" w:hAnsiTheme="majorHAnsi"/>
        </w:rPr>
        <w:t xml:space="preserve">ayers would </w:t>
      </w:r>
      <w:r w:rsidR="002A1DF3">
        <w:rPr>
          <w:rFonts w:asciiTheme="majorHAnsi" w:hAnsiTheme="majorHAnsi"/>
        </w:rPr>
        <w:t xml:space="preserve">also </w:t>
      </w:r>
      <w:r w:rsidR="00DC6839" w:rsidRPr="00DC6839">
        <w:rPr>
          <w:rFonts w:asciiTheme="majorHAnsi" w:hAnsiTheme="majorHAnsi"/>
        </w:rPr>
        <w:t>like to work more closely with CMS on the development of the milestones,</w:t>
      </w:r>
      <w:r w:rsidR="00DC6839">
        <w:rPr>
          <w:rFonts w:asciiTheme="majorHAnsi" w:hAnsiTheme="majorHAnsi"/>
        </w:rPr>
        <w:t xml:space="preserve"> their</w:t>
      </w:r>
      <w:r w:rsidR="00DC6839" w:rsidRPr="00DC6839">
        <w:rPr>
          <w:rFonts w:asciiTheme="majorHAnsi" w:hAnsiTheme="majorHAnsi"/>
        </w:rPr>
        <w:t xml:space="preserve"> im</w:t>
      </w:r>
      <w:r w:rsidR="00DC6839">
        <w:rPr>
          <w:rFonts w:asciiTheme="majorHAnsi" w:hAnsiTheme="majorHAnsi"/>
        </w:rPr>
        <w:t xml:space="preserve">plementation and reporting guidance, </w:t>
      </w:r>
      <w:r w:rsidR="00DC6839" w:rsidRPr="00DC6839">
        <w:rPr>
          <w:rFonts w:asciiTheme="majorHAnsi" w:hAnsiTheme="majorHAnsi"/>
        </w:rPr>
        <w:t>and</w:t>
      </w:r>
      <w:r w:rsidR="00DC6839">
        <w:rPr>
          <w:rFonts w:asciiTheme="majorHAnsi" w:hAnsiTheme="majorHAnsi"/>
        </w:rPr>
        <w:t xml:space="preserve"> their audits or evaluation.  This will go far in ensuring that</w:t>
      </w:r>
      <w:r w:rsidR="00DC6839" w:rsidRPr="00DC6839">
        <w:rPr>
          <w:rFonts w:asciiTheme="majorHAnsi" w:hAnsiTheme="majorHAnsi"/>
        </w:rPr>
        <w:t xml:space="preserve"> the milestones and the work the PCP practices are doing are driving total cost of care reductions in addition to i</w:t>
      </w:r>
      <w:r w:rsidR="00DC6839">
        <w:rPr>
          <w:rFonts w:asciiTheme="majorHAnsi" w:hAnsiTheme="majorHAnsi"/>
        </w:rPr>
        <w:t>mproving quality and patient and provider</w:t>
      </w:r>
      <w:r w:rsidR="00DC6839" w:rsidRPr="00DC6839">
        <w:rPr>
          <w:rFonts w:asciiTheme="majorHAnsi" w:hAnsiTheme="majorHAnsi"/>
        </w:rPr>
        <w:t xml:space="preserve"> satisfaction</w:t>
      </w:r>
      <w:r w:rsidR="00DC6839">
        <w:rPr>
          <w:rFonts w:asciiTheme="majorHAnsi" w:hAnsiTheme="majorHAnsi"/>
        </w:rPr>
        <w:t>.</w:t>
      </w:r>
    </w:p>
    <w:p w14:paraId="3D3CB36E" w14:textId="77777777" w:rsidR="00276B60" w:rsidRDefault="00276B60">
      <w:pPr>
        <w:rPr>
          <w:sz w:val="20"/>
        </w:rPr>
      </w:pPr>
    </w:p>
    <w:p w14:paraId="4A0F8DF1" w14:textId="4AF51C42" w:rsidR="00EF3AFD" w:rsidRDefault="00EF3AFD" w:rsidP="00EF3AFD">
      <w:pPr>
        <w:rPr>
          <w:rFonts w:asciiTheme="majorHAnsi" w:hAnsiTheme="majorHAnsi"/>
        </w:rPr>
      </w:pPr>
      <w:r w:rsidRPr="00EF3AFD">
        <w:rPr>
          <w:rFonts w:asciiTheme="majorHAnsi" w:hAnsiTheme="majorHAnsi"/>
        </w:rPr>
        <w:t xml:space="preserve">In addition to the themes described here, operational and implementation items were identified </w:t>
      </w:r>
      <w:r w:rsidR="009D4E75">
        <w:rPr>
          <w:rFonts w:asciiTheme="majorHAnsi" w:hAnsiTheme="majorHAnsi"/>
        </w:rPr>
        <w:t>at</w:t>
      </w:r>
      <w:r>
        <w:rPr>
          <w:rFonts w:asciiTheme="majorHAnsi" w:hAnsiTheme="majorHAnsi"/>
        </w:rPr>
        <w:t xml:space="preserve"> the meeting</w:t>
      </w:r>
      <w:r w:rsidR="009D4E75">
        <w:rPr>
          <w:rFonts w:asciiTheme="majorHAnsi" w:hAnsiTheme="majorHAnsi"/>
        </w:rPr>
        <w:t xml:space="preserve"> on May 6</w:t>
      </w:r>
      <w:r w:rsidR="009D4E75" w:rsidRPr="009D4E75">
        <w:rPr>
          <w:rFonts w:asciiTheme="majorHAnsi" w:hAnsiTheme="majorHAnsi"/>
          <w:vertAlign w:val="superscript"/>
        </w:rPr>
        <w:t>th</w:t>
      </w:r>
      <w:r w:rsidR="009D4E75">
        <w:rPr>
          <w:rFonts w:asciiTheme="majorHAnsi" w:hAnsiTheme="majorHAnsi"/>
        </w:rPr>
        <w:t>.  MMF will</w:t>
      </w:r>
      <w:r w:rsidRPr="00EF3AFD">
        <w:rPr>
          <w:rFonts w:asciiTheme="majorHAnsi" w:hAnsiTheme="majorHAnsi"/>
        </w:rPr>
        <w:t xml:space="preserve"> </w:t>
      </w:r>
      <w:r w:rsidR="009D4E75">
        <w:rPr>
          <w:rFonts w:asciiTheme="majorHAnsi" w:hAnsiTheme="majorHAnsi"/>
        </w:rPr>
        <w:t>address these separately</w:t>
      </w:r>
      <w:r>
        <w:rPr>
          <w:rFonts w:asciiTheme="majorHAnsi" w:hAnsiTheme="majorHAnsi"/>
        </w:rPr>
        <w:t xml:space="preserve"> with CMMI staff. I</w:t>
      </w:r>
      <w:r w:rsidRPr="00EF3AFD">
        <w:rPr>
          <w:rFonts w:asciiTheme="majorHAnsi" w:hAnsiTheme="majorHAnsi"/>
        </w:rPr>
        <w:t>ndividual payers may address specific concerns and questions in the RFA response process</w:t>
      </w:r>
      <w:r w:rsidR="009D4E75">
        <w:rPr>
          <w:rFonts w:asciiTheme="majorHAnsi" w:hAnsiTheme="majorHAnsi"/>
        </w:rPr>
        <w:t xml:space="preserve"> on their own</w:t>
      </w:r>
      <w:r w:rsidRPr="00EF3AFD">
        <w:rPr>
          <w:rFonts w:asciiTheme="majorHAnsi" w:hAnsiTheme="majorHAnsi"/>
        </w:rPr>
        <w:t>.</w:t>
      </w:r>
      <w:r w:rsidR="003C2FB3">
        <w:rPr>
          <w:rFonts w:asciiTheme="majorHAnsi" w:hAnsiTheme="majorHAnsi"/>
        </w:rPr>
        <w:t xml:space="preserve"> </w:t>
      </w:r>
    </w:p>
    <w:p w14:paraId="36531A63" w14:textId="77777777" w:rsidR="003C2FB3" w:rsidRDefault="003C2FB3" w:rsidP="00EF3AFD">
      <w:pPr>
        <w:rPr>
          <w:rFonts w:asciiTheme="majorHAnsi" w:hAnsiTheme="majorHAnsi"/>
        </w:rPr>
      </w:pPr>
    </w:p>
    <w:p w14:paraId="74BD2F00" w14:textId="082E367F" w:rsidR="003C2FB3" w:rsidRDefault="003C2FB3" w:rsidP="00EF3AFD">
      <w:pPr>
        <w:rPr>
          <w:rFonts w:asciiTheme="majorHAnsi" w:hAnsiTheme="majorHAnsi"/>
        </w:rPr>
      </w:pPr>
      <w:r>
        <w:rPr>
          <w:rFonts w:asciiTheme="majorHAnsi" w:hAnsiTheme="majorHAnsi"/>
        </w:rPr>
        <w:t xml:space="preserve">Participants in the meeting </w:t>
      </w:r>
      <w:r w:rsidR="000D651F">
        <w:rPr>
          <w:rFonts w:asciiTheme="majorHAnsi" w:hAnsiTheme="majorHAnsi"/>
        </w:rPr>
        <w:t xml:space="preserve">enthusiastically </w:t>
      </w:r>
      <w:r>
        <w:rPr>
          <w:rFonts w:asciiTheme="majorHAnsi" w:hAnsiTheme="majorHAnsi"/>
        </w:rPr>
        <w:t>share CMMI’s commitment to and energy for multi payer primary care transformation. They believe the prospects for the success of the CPC</w:t>
      </w:r>
      <w:r w:rsidR="009D4E75">
        <w:rPr>
          <w:rFonts w:asciiTheme="majorHAnsi" w:hAnsiTheme="majorHAnsi"/>
        </w:rPr>
        <w:t>+</w:t>
      </w:r>
      <w:r>
        <w:rPr>
          <w:rFonts w:asciiTheme="majorHAnsi" w:hAnsiTheme="majorHAnsi"/>
        </w:rPr>
        <w:t xml:space="preserve"> will be greatly enhanced with CMS’s steady attention to the five areas outlined here. </w:t>
      </w:r>
    </w:p>
    <w:p w14:paraId="7C9F8984" w14:textId="77777777" w:rsidR="003C2FB3" w:rsidRDefault="003C2FB3" w:rsidP="00EF3AFD">
      <w:pPr>
        <w:rPr>
          <w:rFonts w:asciiTheme="majorHAnsi" w:hAnsiTheme="majorHAnsi"/>
        </w:rPr>
      </w:pPr>
    </w:p>
    <w:p w14:paraId="57B0A225" w14:textId="51C5C0EF" w:rsidR="00F85318" w:rsidRDefault="003C2FB3" w:rsidP="00EF3AFD">
      <w:pPr>
        <w:rPr>
          <w:rFonts w:asciiTheme="majorHAnsi" w:hAnsiTheme="majorHAnsi"/>
        </w:rPr>
      </w:pPr>
      <w:r>
        <w:rPr>
          <w:rFonts w:asciiTheme="majorHAnsi" w:hAnsiTheme="majorHAnsi"/>
        </w:rPr>
        <w:t>Thank you for your attention. On beha</w:t>
      </w:r>
      <w:r w:rsidR="00F85318">
        <w:rPr>
          <w:rFonts w:asciiTheme="majorHAnsi" w:hAnsiTheme="majorHAnsi"/>
        </w:rPr>
        <w:t>lf of the meeting participants, we</w:t>
      </w:r>
      <w:r>
        <w:rPr>
          <w:rFonts w:asciiTheme="majorHAnsi" w:hAnsiTheme="majorHAnsi"/>
        </w:rPr>
        <w:t xml:space="preserve"> look forward to </w:t>
      </w:r>
      <w:r w:rsidR="00F85318">
        <w:rPr>
          <w:rFonts w:asciiTheme="majorHAnsi" w:hAnsiTheme="majorHAnsi"/>
        </w:rPr>
        <w:t>hearing</w:t>
      </w:r>
      <w:r>
        <w:rPr>
          <w:rFonts w:asciiTheme="majorHAnsi" w:hAnsiTheme="majorHAnsi"/>
        </w:rPr>
        <w:t xml:space="preserve"> the Administration’s thoughts and responses. </w:t>
      </w:r>
    </w:p>
    <w:p w14:paraId="4DF31D76" w14:textId="77777777" w:rsidR="00F85318" w:rsidRDefault="00F85318" w:rsidP="00EF3AFD">
      <w:pPr>
        <w:rPr>
          <w:rFonts w:asciiTheme="majorHAnsi" w:hAnsiTheme="majorHAnsi"/>
        </w:rPr>
      </w:pPr>
    </w:p>
    <w:p w14:paraId="02BE1C33" w14:textId="77777777" w:rsidR="00F85318" w:rsidRDefault="00F85318" w:rsidP="00EF3AFD">
      <w:pPr>
        <w:rPr>
          <w:rFonts w:asciiTheme="majorHAnsi" w:hAnsiTheme="majorHAnsi"/>
        </w:rPr>
      </w:pPr>
      <w:r>
        <w:rPr>
          <w:rFonts w:asciiTheme="majorHAnsi" w:hAnsiTheme="majorHAnsi"/>
        </w:rPr>
        <w:t>Sincerely,</w:t>
      </w:r>
    </w:p>
    <w:p w14:paraId="2C4154DB" w14:textId="77777777" w:rsidR="00F85318" w:rsidRDefault="00F85318" w:rsidP="00EF3AFD">
      <w:pPr>
        <w:rPr>
          <w:rFonts w:asciiTheme="majorHAnsi" w:hAnsiTheme="majorHAnsi"/>
        </w:rPr>
      </w:pPr>
    </w:p>
    <w:p w14:paraId="6161116D" w14:textId="77777777" w:rsidR="00F85318" w:rsidRDefault="00F85318" w:rsidP="00EF3AFD">
      <w:pPr>
        <w:rPr>
          <w:rFonts w:asciiTheme="majorHAnsi" w:hAnsiTheme="majorHAnsi"/>
        </w:rPr>
      </w:pPr>
    </w:p>
    <w:p w14:paraId="5DAFFDAE" w14:textId="77777777" w:rsidR="00F85318" w:rsidRDefault="00F85318" w:rsidP="00EF3AFD">
      <w:pPr>
        <w:rPr>
          <w:rFonts w:asciiTheme="majorHAnsi" w:hAnsiTheme="majorHAnsi"/>
        </w:rPr>
      </w:pPr>
    </w:p>
    <w:p w14:paraId="0EC65500" w14:textId="70EF6D4F" w:rsidR="00F85318" w:rsidRPr="00F85318" w:rsidRDefault="00F85318" w:rsidP="00F85318">
      <w:pPr>
        <w:rPr>
          <w:rFonts w:asciiTheme="majorHAnsi" w:hAnsiTheme="majorHAnsi"/>
        </w:rPr>
      </w:pPr>
      <w:r w:rsidRPr="00F85318">
        <w:rPr>
          <w:rFonts w:asciiTheme="majorHAnsi" w:hAnsiTheme="majorHAnsi"/>
        </w:rPr>
        <w:t>Christopher F. Koller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Lisa Dulsky Watkins, MD</w:t>
      </w:r>
    </w:p>
    <w:p w14:paraId="69B78A2C" w14:textId="63E66174" w:rsidR="00F85318" w:rsidRPr="00F85318" w:rsidRDefault="00F85318" w:rsidP="00F85318">
      <w:pPr>
        <w:rPr>
          <w:rFonts w:asciiTheme="majorHAnsi" w:hAnsiTheme="majorHAnsi"/>
        </w:rPr>
      </w:pPr>
      <w:r w:rsidRPr="00F85318">
        <w:rPr>
          <w:rFonts w:asciiTheme="majorHAnsi" w:hAnsiTheme="majorHAnsi"/>
        </w:rPr>
        <w:t>President, Milbank Memorial Fund</w:t>
      </w:r>
      <w:r>
        <w:rPr>
          <w:rFonts w:asciiTheme="majorHAnsi" w:hAnsiTheme="majorHAnsi"/>
        </w:rPr>
        <w:tab/>
      </w:r>
      <w:r>
        <w:rPr>
          <w:rFonts w:asciiTheme="majorHAnsi" w:hAnsiTheme="majorHAnsi"/>
        </w:rPr>
        <w:tab/>
        <w:t>Director, Multi-State Collaborative</w:t>
      </w:r>
    </w:p>
    <w:p w14:paraId="18359DB2" w14:textId="60AF33DB" w:rsidR="00F85318" w:rsidRDefault="00F85318" w:rsidP="00F85318">
      <w:pPr>
        <w:rPr>
          <w:rFonts w:asciiTheme="majorHAnsi" w:hAnsiTheme="majorHAnsi"/>
        </w:rPr>
      </w:pPr>
      <w:r>
        <w:rPr>
          <w:rFonts w:asciiTheme="majorHAnsi" w:hAnsiTheme="majorHAnsi"/>
        </w:rPr>
        <w:t>645 Madison Avenue, 15</w:t>
      </w:r>
      <w:r w:rsidRPr="00F85318">
        <w:rPr>
          <w:rFonts w:asciiTheme="majorHAnsi" w:hAnsiTheme="majorHAnsi"/>
          <w:vertAlign w:val="superscript"/>
        </w:rPr>
        <w:t>th</w:t>
      </w:r>
      <w:r>
        <w:rPr>
          <w:rFonts w:asciiTheme="majorHAnsi" w:hAnsiTheme="majorHAnsi"/>
        </w:rPr>
        <w:t xml:space="preserve"> floor</w:t>
      </w:r>
      <w:r>
        <w:rPr>
          <w:rFonts w:asciiTheme="majorHAnsi" w:hAnsiTheme="majorHAnsi"/>
        </w:rPr>
        <w:tab/>
      </w:r>
      <w:r>
        <w:rPr>
          <w:rFonts w:asciiTheme="majorHAnsi" w:hAnsiTheme="majorHAnsi"/>
        </w:rPr>
        <w:tab/>
        <w:t>Milbank Memorial Fund</w:t>
      </w:r>
    </w:p>
    <w:p w14:paraId="6DC39766" w14:textId="33298B51" w:rsidR="00F85318" w:rsidRPr="00F85318" w:rsidRDefault="00F85318" w:rsidP="00F85318">
      <w:pPr>
        <w:rPr>
          <w:rFonts w:asciiTheme="majorHAnsi" w:hAnsiTheme="majorHAnsi"/>
        </w:rPr>
      </w:pPr>
      <w:r>
        <w:rPr>
          <w:rFonts w:asciiTheme="majorHAnsi" w:hAnsiTheme="majorHAnsi"/>
        </w:rPr>
        <w:t>New York, NY 10022</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645 Madison Avenue, 15</w:t>
      </w:r>
      <w:r w:rsidRPr="00F85318">
        <w:rPr>
          <w:rFonts w:asciiTheme="majorHAnsi" w:hAnsiTheme="majorHAnsi"/>
          <w:vertAlign w:val="superscript"/>
        </w:rPr>
        <w:t>th</w:t>
      </w:r>
      <w:r>
        <w:rPr>
          <w:rFonts w:asciiTheme="majorHAnsi" w:hAnsiTheme="majorHAnsi"/>
        </w:rPr>
        <w:t xml:space="preserve"> floor</w:t>
      </w:r>
    </w:p>
    <w:p w14:paraId="65D4CE09" w14:textId="022105CA" w:rsidR="00F85318" w:rsidRPr="00F85318" w:rsidRDefault="00F85318" w:rsidP="00F85318">
      <w:pPr>
        <w:rPr>
          <w:rFonts w:asciiTheme="majorHAnsi" w:hAnsiTheme="majorHAnsi"/>
        </w:rPr>
      </w:pPr>
      <w:r w:rsidRPr="00F85318">
        <w:rPr>
          <w:rFonts w:asciiTheme="majorHAnsi" w:hAnsiTheme="majorHAnsi"/>
        </w:rPr>
        <w:t>ph</w:t>
      </w:r>
      <w:r>
        <w:rPr>
          <w:rFonts w:asciiTheme="majorHAnsi" w:hAnsiTheme="majorHAnsi"/>
        </w:rPr>
        <w:t>one</w:t>
      </w:r>
      <w:r w:rsidRPr="00F85318">
        <w:rPr>
          <w:rFonts w:asciiTheme="majorHAnsi" w:hAnsiTheme="majorHAnsi"/>
        </w:rPr>
        <w:t>: 212.355.8400</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New York, NY 10022</w:t>
      </w:r>
    </w:p>
    <w:p w14:paraId="2FF12402" w14:textId="47E7CD15" w:rsidR="00F85318" w:rsidRPr="00F85318" w:rsidRDefault="00F85318" w:rsidP="00F85318">
      <w:pPr>
        <w:rPr>
          <w:rFonts w:asciiTheme="majorHAnsi" w:hAnsiTheme="majorHAnsi"/>
        </w:rPr>
      </w:pPr>
      <w:r w:rsidRPr="00F85318">
        <w:rPr>
          <w:rFonts w:asciiTheme="majorHAnsi" w:hAnsiTheme="majorHAnsi"/>
        </w:rPr>
        <w:t>cell: 646.200.1457</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cell: 802.734.7922</w:t>
      </w:r>
    </w:p>
    <w:p w14:paraId="50FF3A6A" w14:textId="3BCE3B26" w:rsidR="00F85318" w:rsidRDefault="005B2FDA" w:rsidP="00F85318">
      <w:pPr>
        <w:rPr>
          <w:rFonts w:asciiTheme="majorHAnsi" w:hAnsiTheme="majorHAnsi"/>
        </w:rPr>
      </w:pPr>
      <w:hyperlink r:id="rId9" w:history="1">
        <w:r w:rsidR="00F85318" w:rsidRPr="00724128">
          <w:rPr>
            <w:rStyle w:val="Hyperlink"/>
            <w:rFonts w:asciiTheme="majorHAnsi" w:hAnsiTheme="majorHAnsi"/>
          </w:rPr>
          <w:t>ckoller@milbank.org</w:t>
        </w:r>
      </w:hyperlink>
      <w:r w:rsidR="00F85318">
        <w:rPr>
          <w:rFonts w:asciiTheme="majorHAnsi" w:hAnsiTheme="majorHAnsi"/>
        </w:rPr>
        <w:tab/>
      </w:r>
      <w:r w:rsidR="00F85318">
        <w:rPr>
          <w:rFonts w:asciiTheme="majorHAnsi" w:hAnsiTheme="majorHAnsi"/>
        </w:rPr>
        <w:tab/>
      </w:r>
      <w:r w:rsidR="00F85318">
        <w:rPr>
          <w:rFonts w:asciiTheme="majorHAnsi" w:hAnsiTheme="majorHAnsi"/>
        </w:rPr>
        <w:tab/>
      </w:r>
      <w:r w:rsidR="00F85318">
        <w:rPr>
          <w:rFonts w:asciiTheme="majorHAnsi" w:hAnsiTheme="majorHAnsi"/>
        </w:rPr>
        <w:tab/>
      </w:r>
      <w:hyperlink r:id="rId10" w:history="1">
        <w:r w:rsidR="00F85318" w:rsidRPr="00724128">
          <w:rPr>
            <w:rStyle w:val="Hyperlink"/>
            <w:rFonts w:asciiTheme="majorHAnsi" w:hAnsiTheme="majorHAnsi"/>
          </w:rPr>
          <w:t>lwatkins@milbank.org</w:t>
        </w:r>
      </w:hyperlink>
    </w:p>
    <w:p w14:paraId="29EEA605" w14:textId="77777777" w:rsidR="00F85318" w:rsidRPr="00F85318" w:rsidRDefault="00F85318" w:rsidP="00F85318">
      <w:pPr>
        <w:rPr>
          <w:rFonts w:asciiTheme="majorHAnsi" w:hAnsiTheme="majorHAnsi"/>
        </w:rPr>
      </w:pPr>
    </w:p>
    <w:p w14:paraId="0F6B8A63" w14:textId="08DAEDBF" w:rsidR="003C2FB3" w:rsidRPr="00EF3AFD" w:rsidRDefault="003C2FB3" w:rsidP="00F85318">
      <w:pPr>
        <w:rPr>
          <w:rFonts w:asciiTheme="majorHAnsi" w:hAnsiTheme="majorHAnsi"/>
        </w:rPr>
      </w:pPr>
    </w:p>
    <w:p w14:paraId="2C18AF73" w14:textId="77777777" w:rsidR="00EF3AFD" w:rsidRDefault="00EF3AFD">
      <w:pPr>
        <w:rPr>
          <w:sz w:val="20"/>
        </w:rPr>
      </w:pPr>
    </w:p>
    <w:p w14:paraId="0784D33F" w14:textId="77777777" w:rsidR="002A1DF3" w:rsidRDefault="002A1DF3">
      <w:pPr>
        <w:rPr>
          <w:sz w:val="20"/>
        </w:rPr>
      </w:pPr>
    </w:p>
    <w:p w14:paraId="0DA8C9DE" w14:textId="074666F0" w:rsidR="002A1DF3" w:rsidRPr="006B4E57" w:rsidRDefault="002A1DF3">
      <w:pPr>
        <w:rPr>
          <w:rFonts w:asciiTheme="majorHAnsi" w:hAnsiTheme="majorHAnsi"/>
        </w:rPr>
      </w:pPr>
      <w:r w:rsidRPr="006B4E57">
        <w:rPr>
          <w:rFonts w:asciiTheme="majorHAnsi" w:hAnsiTheme="majorHAnsi"/>
        </w:rPr>
        <w:t xml:space="preserve">cc: </w:t>
      </w:r>
      <w:r>
        <w:rPr>
          <w:rFonts w:asciiTheme="majorHAnsi" w:hAnsiTheme="majorHAnsi"/>
        </w:rPr>
        <w:tab/>
      </w:r>
      <w:r w:rsidRPr="006B4E57">
        <w:rPr>
          <w:rFonts w:asciiTheme="majorHAnsi" w:hAnsiTheme="majorHAnsi"/>
        </w:rPr>
        <w:t>Patrick Conway</w:t>
      </w:r>
      <w:r w:rsidR="006B4E57">
        <w:rPr>
          <w:rFonts w:asciiTheme="majorHAnsi" w:hAnsiTheme="majorHAnsi"/>
        </w:rPr>
        <w:t>, MD</w:t>
      </w:r>
      <w:r w:rsidR="00EC2B49">
        <w:rPr>
          <w:rFonts w:asciiTheme="majorHAnsi" w:hAnsiTheme="majorHAnsi"/>
        </w:rPr>
        <w:t>, MSc</w:t>
      </w:r>
    </w:p>
    <w:p w14:paraId="5C272BD2" w14:textId="65C8FD57" w:rsidR="002A1DF3" w:rsidRDefault="002A1DF3" w:rsidP="006B4E57">
      <w:pPr>
        <w:ind w:left="720"/>
        <w:rPr>
          <w:rFonts w:asciiTheme="majorHAnsi" w:eastAsia="Times New Roman" w:hAnsiTheme="majorHAnsi" w:cs="Arial"/>
          <w:color w:val="000000"/>
        </w:rPr>
      </w:pPr>
      <w:r w:rsidRPr="006B4E57">
        <w:rPr>
          <w:rFonts w:asciiTheme="majorHAnsi" w:eastAsia="Times New Roman" w:hAnsiTheme="majorHAnsi" w:cs="Arial"/>
          <w:color w:val="000000"/>
        </w:rPr>
        <w:t>Deputy Administrator for Innovation &amp; Quality, CMS Chief Medical Officer</w:t>
      </w:r>
    </w:p>
    <w:p w14:paraId="03AC5A92" w14:textId="77777777" w:rsidR="00B2362D" w:rsidRDefault="00B2362D" w:rsidP="006B4E57">
      <w:pPr>
        <w:ind w:left="720"/>
        <w:rPr>
          <w:rFonts w:asciiTheme="majorHAnsi" w:eastAsia="Times New Roman" w:hAnsiTheme="majorHAnsi" w:cs="Arial"/>
          <w:color w:val="000000"/>
        </w:rPr>
      </w:pPr>
    </w:p>
    <w:p w14:paraId="061B33DD" w14:textId="77777777" w:rsidR="00B2362D" w:rsidRDefault="00B2362D" w:rsidP="006B4E57">
      <w:pPr>
        <w:ind w:left="720"/>
        <w:rPr>
          <w:rFonts w:asciiTheme="majorHAnsi" w:eastAsia="Times New Roman" w:hAnsiTheme="majorHAnsi" w:cs="Arial"/>
          <w:color w:val="000000"/>
        </w:rPr>
      </w:pPr>
    </w:p>
    <w:p w14:paraId="5CA147D3" w14:textId="77777777" w:rsidR="00B2362D" w:rsidRDefault="00B2362D" w:rsidP="006B4E57">
      <w:pPr>
        <w:ind w:left="720"/>
        <w:rPr>
          <w:rFonts w:asciiTheme="majorHAnsi" w:eastAsia="Times New Roman" w:hAnsiTheme="majorHAnsi" w:cs="Arial"/>
          <w:color w:val="000000"/>
        </w:rPr>
      </w:pPr>
    </w:p>
    <w:p w14:paraId="324D5FBE" w14:textId="77777777" w:rsidR="00B2362D" w:rsidRDefault="00B2362D" w:rsidP="00B2362D">
      <w:pPr>
        <w:rPr>
          <w:rFonts w:asciiTheme="majorHAnsi" w:eastAsia="Times New Roman" w:hAnsiTheme="majorHAnsi" w:cs="Arial"/>
          <w:color w:val="000000"/>
        </w:rPr>
      </w:pPr>
    </w:p>
    <w:p w14:paraId="5D5EB9B0" w14:textId="77777777" w:rsidR="00B2362D" w:rsidRDefault="00B2362D" w:rsidP="00B2362D">
      <w:pPr>
        <w:rPr>
          <w:rFonts w:asciiTheme="majorHAnsi" w:eastAsia="Times New Roman" w:hAnsiTheme="majorHAnsi" w:cs="Arial"/>
          <w:color w:val="000000"/>
        </w:rPr>
      </w:pPr>
    </w:p>
    <w:p w14:paraId="16068196" w14:textId="77777777" w:rsidR="00B2362D" w:rsidRDefault="00B2362D" w:rsidP="00B2362D">
      <w:pPr>
        <w:rPr>
          <w:rFonts w:asciiTheme="majorHAnsi" w:eastAsia="Times New Roman" w:hAnsiTheme="majorHAnsi" w:cs="Arial"/>
          <w:color w:val="000000"/>
        </w:rPr>
      </w:pPr>
    </w:p>
    <w:p w14:paraId="12A61982" w14:textId="77777777" w:rsidR="00B2362D" w:rsidRDefault="00B2362D" w:rsidP="00B2362D">
      <w:pPr>
        <w:rPr>
          <w:rFonts w:asciiTheme="majorHAnsi" w:eastAsia="Times New Roman" w:hAnsiTheme="majorHAnsi" w:cs="Arial"/>
          <w:color w:val="000000"/>
        </w:rPr>
      </w:pPr>
    </w:p>
    <w:p w14:paraId="092D44AE" w14:textId="77777777" w:rsidR="00B2362D" w:rsidRDefault="00B2362D" w:rsidP="00B2362D">
      <w:pPr>
        <w:rPr>
          <w:rFonts w:asciiTheme="majorHAnsi" w:eastAsia="Times New Roman" w:hAnsiTheme="majorHAnsi" w:cs="Arial"/>
          <w:color w:val="000000"/>
        </w:rPr>
      </w:pPr>
    </w:p>
    <w:p w14:paraId="28B08062" w14:textId="1639F9C9" w:rsidR="00B2362D" w:rsidRDefault="00B2362D">
      <w:pPr>
        <w:rPr>
          <w:rFonts w:asciiTheme="majorHAnsi" w:eastAsia="Times New Roman" w:hAnsiTheme="majorHAnsi" w:cs="Arial"/>
          <w:color w:val="000000"/>
        </w:rPr>
      </w:pPr>
      <w:r>
        <w:rPr>
          <w:rFonts w:asciiTheme="majorHAnsi" w:eastAsia="Times New Roman" w:hAnsiTheme="majorHAnsi" w:cs="Arial"/>
          <w:color w:val="000000"/>
        </w:rPr>
        <w:br w:type="page"/>
      </w:r>
    </w:p>
    <w:p w14:paraId="493040C0" w14:textId="1968E6FE"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lastRenderedPageBreak/>
        <w:t>ADDENDUM – CPC INITIATIVE PARTICIPATING PAYERS – MAY 6, 2016</w:t>
      </w:r>
      <w:r w:rsidR="00EC2B49">
        <w:rPr>
          <w:rFonts w:asciiTheme="majorHAnsi" w:eastAsia="Times New Roman" w:hAnsiTheme="majorHAnsi" w:cs="Arial"/>
          <w:color w:val="000000"/>
        </w:rPr>
        <w:t xml:space="preserve"> – BALTIMORE, MD</w:t>
      </w:r>
    </w:p>
    <w:p w14:paraId="71A9928C" w14:textId="77777777" w:rsidR="00B2362D" w:rsidRDefault="00B2362D" w:rsidP="00B2362D">
      <w:pPr>
        <w:rPr>
          <w:rFonts w:asciiTheme="majorHAnsi" w:eastAsia="Times New Roman" w:hAnsiTheme="majorHAnsi" w:cs="Arial"/>
          <w:color w:val="000000"/>
        </w:rPr>
      </w:pPr>
    </w:p>
    <w:p w14:paraId="0FBA27D4" w14:textId="7F248DC2"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Melody Anthony, Oklahoma Health Care Authority</w:t>
      </w:r>
    </w:p>
    <w:p w14:paraId="115EDBD7" w14:textId="22CCFC29"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Peter Aran, Blue Cross Blue Shield of Oklahoma</w:t>
      </w:r>
    </w:p>
    <w:p w14:paraId="6AD26440" w14:textId="3D39876E"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Tara Bergeron, Tuality (Oregon)</w:t>
      </w:r>
    </w:p>
    <w:p w14:paraId="385F56B2" w14:textId="55CC1E52"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Alicia Berkemeyer, Blue Cross Blue Shield of Arkansas</w:t>
      </w:r>
    </w:p>
    <w:p w14:paraId="2027340F" w14:textId="1B04E6AA"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Stephanie Bernardin, Cigna</w:t>
      </w:r>
    </w:p>
    <w:p w14:paraId="2D0FE4E0" w14:textId="28B85009"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Lori Cleary, UnitedHealthcare, OH</w:t>
      </w:r>
    </w:p>
    <w:p w14:paraId="3A1335D4" w14:textId="1AA9B8EC"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Karen Frederick Gallegos, Anthem</w:t>
      </w:r>
    </w:p>
    <w:p w14:paraId="023DDF3C" w14:textId="22728210"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Patrick Gordon, Rocky Mountain Health Plan</w:t>
      </w:r>
    </w:p>
    <w:p w14:paraId="7C27EB15" w14:textId="61BDF358"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Randal Huntley, Blue Cross Blue Shield of Arkansas</w:t>
      </w:r>
    </w:p>
    <w:p w14:paraId="4F2D5D65" w14:textId="1A64D126"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Kristine Jessen, UnitedHealthcare</w:t>
      </w:r>
    </w:p>
    <w:p w14:paraId="41E329B5" w14:textId="7075B0EC"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Mary Bath Kaylor, Ohio Department of Medicaid</w:t>
      </w:r>
    </w:p>
    <w:p w14:paraId="42C3E6AF" w14:textId="25612A8B"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Robert La Penna, Empire Blue Cross Blue Shield of New York</w:t>
      </w:r>
    </w:p>
    <w:p w14:paraId="1BA9EC97" w14:textId="791B0FDC"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Lubna Maruf, QualChoice of Arkansas</w:t>
      </w:r>
    </w:p>
    <w:p w14:paraId="60E62B61" w14:textId="101A0E9D"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Jennifer Mueller, Colorado Choice Plans</w:t>
      </w:r>
    </w:p>
    <w:p w14:paraId="1E3C7325" w14:textId="60DC54B5"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Donna O’Shea, UnitedHealthcare</w:t>
      </w:r>
    </w:p>
    <w:p w14:paraId="79B6475B" w14:textId="5888A09B"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Bijal Patel, New York Anthem</w:t>
      </w:r>
    </w:p>
    <w:p w14:paraId="0C862E15" w14:textId="67BC06D5"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Steven Peskin, Horizon Blue Cross Blue Shield of New Jersey</w:t>
      </w:r>
    </w:p>
    <w:p w14:paraId="04C718F4" w14:textId="6F24B312"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Joely Porter, Anthem</w:t>
      </w:r>
    </w:p>
    <w:p w14:paraId="6DF6AD73" w14:textId="72AD2D29"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Dorien Rawlinson, Colorado Healthcare (United)</w:t>
      </w:r>
    </w:p>
    <w:p w14:paraId="78AA7F8E" w14:textId="3FEC6458"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Julie Schilz, Anthem</w:t>
      </w:r>
    </w:p>
    <w:p w14:paraId="630D4B98" w14:textId="4DE8D7C6"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Christa Shively, Providence Health and Services</w:t>
      </w:r>
    </w:p>
    <w:p w14:paraId="78AA9E38" w14:textId="331F2845"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Jack Sommers, Oklahoma CommunityCare</w:t>
      </w:r>
    </w:p>
    <w:p w14:paraId="4484BBA3" w14:textId="40B4463C"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Mindy Stadtlander, CareOregon</w:t>
      </w:r>
    </w:p>
    <w:p w14:paraId="5EF7312E" w14:textId="7EE9A4B3"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Arica Watkins, Humana</w:t>
      </w:r>
    </w:p>
    <w:p w14:paraId="4C269331" w14:textId="6C765262"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Eileen Wood, Capital District Physicians’ Health Plan</w:t>
      </w:r>
    </w:p>
    <w:p w14:paraId="1243692C" w14:textId="1C862731" w:rsidR="00B2362D" w:rsidRDefault="00B2362D" w:rsidP="00B2362D">
      <w:pPr>
        <w:rPr>
          <w:rFonts w:asciiTheme="majorHAnsi" w:eastAsia="Times New Roman" w:hAnsiTheme="majorHAnsi" w:cs="Arial"/>
          <w:color w:val="000000"/>
        </w:rPr>
      </w:pPr>
      <w:r>
        <w:rPr>
          <w:rFonts w:asciiTheme="majorHAnsi" w:eastAsia="Times New Roman" w:hAnsiTheme="majorHAnsi" w:cs="Arial"/>
          <w:color w:val="000000"/>
        </w:rPr>
        <w:t>Judy Zerzan,</w:t>
      </w:r>
      <w:r w:rsidR="00EC2B49">
        <w:rPr>
          <w:rFonts w:asciiTheme="majorHAnsi" w:eastAsia="Times New Roman" w:hAnsiTheme="majorHAnsi" w:cs="Arial"/>
          <w:color w:val="000000"/>
        </w:rPr>
        <w:t xml:space="preserve"> Colorado Department of Health Care P</w:t>
      </w:r>
      <w:r>
        <w:rPr>
          <w:rFonts w:asciiTheme="majorHAnsi" w:eastAsia="Times New Roman" w:hAnsiTheme="majorHAnsi" w:cs="Arial"/>
          <w:color w:val="000000"/>
        </w:rPr>
        <w:t>olicy and Financing</w:t>
      </w:r>
    </w:p>
    <w:p w14:paraId="619A3ED1" w14:textId="7568C4B8" w:rsidR="00EC2B49" w:rsidRDefault="00EC2B49" w:rsidP="00B2362D">
      <w:pPr>
        <w:rPr>
          <w:rFonts w:asciiTheme="majorHAnsi" w:eastAsia="Times New Roman" w:hAnsiTheme="majorHAnsi" w:cs="Arial"/>
          <w:color w:val="000000"/>
        </w:rPr>
      </w:pPr>
      <w:r>
        <w:rPr>
          <w:rFonts w:asciiTheme="majorHAnsi" w:eastAsia="Times New Roman" w:hAnsiTheme="majorHAnsi" w:cs="Arial"/>
          <w:color w:val="000000"/>
        </w:rPr>
        <w:t>Sara Zolinski, Ohio Department of Medicaid</w:t>
      </w:r>
    </w:p>
    <w:p w14:paraId="1961C4E4" w14:textId="77777777" w:rsidR="00B2362D" w:rsidRDefault="00B2362D" w:rsidP="00B2362D">
      <w:pPr>
        <w:rPr>
          <w:rFonts w:asciiTheme="majorHAnsi" w:eastAsia="Times New Roman" w:hAnsiTheme="majorHAnsi" w:cs="Arial"/>
          <w:color w:val="000000"/>
        </w:rPr>
      </w:pPr>
    </w:p>
    <w:p w14:paraId="4D58A08E" w14:textId="77777777" w:rsidR="00B2362D" w:rsidRDefault="00B2362D" w:rsidP="00B2362D">
      <w:pPr>
        <w:rPr>
          <w:rFonts w:asciiTheme="majorHAnsi" w:eastAsia="Times New Roman" w:hAnsiTheme="majorHAnsi" w:cs="Arial"/>
          <w:color w:val="000000"/>
        </w:rPr>
      </w:pPr>
    </w:p>
    <w:p w14:paraId="185A9A00" w14:textId="77777777" w:rsidR="00B2362D" w:rsidRDefault="00B2362D" w:rsidP="00B2362D">
      <w:pPr>
        <w:rPr>
          <w:rFonts w:asciiTheme="majorHAnsi" w:eastAsia="Times New Roman" w:hAnsiTheme="majorHAnsi" w:cs="Arial"/>
          <w:color w:val="000000"/>
        </w:rPr>
      </w:pPr>
    </w:p>
    <w:p w14:paraId="19D46087" w14:textId="77777777" w:rsidR="00B2362D" w:rsidRDefault="00B2362D" w:rsidP="00B2362D">
      <w:pPr>
        <w:rPr>
          <w:rFonts w:asciiTheme="majorHAnsi" w:eastAsia="Times New Roman" w:hAnsiTheme="majorHAnsi" w:cs="Arial"/>
          <w:color w:val="000000"/>
        </w:rPr>
      </w:pPr>
    </w:p>
    <w:p w14:paraId="5E7EB218" w14:textId="77777777" w:rsidR="007B4069" w:rsidRDefault="007B4069" w:rsidP="006B4E57">
      <w:pPr>
        <w:ind w:left="720"/>
        <w:rPr>
          <w:rFonts w:asciiTheme="majorHAnsi" w:eastAsia="Times New Roman" w:hAnsiTheme="majorHAnsi" w:cs="Arial"/>
          <w:color w:val="000000"/>
        </w:rPr>
      </w:pPr>
    </w:p>
    <w:p w14:paraId="3D83197C" w14:textId="77777777" w:rsidR="007B4069" w:rsidRPr="006B4E57" w:rsidRDefault="007B4069" w:rsidP="006B4E57">
      <w:pPr>
        <w:ind w:left="720"/>
        <w:rPr>
          <w:rFonts w:asciiTheme="majorHAnsi" w:eastAsia="Times New Roman" w:hAnsiTheme="majorHAnsi" w:cs="Times New Roman"/>
        </w:rPr>
      </w:pPr>
    </w:p>
    <w:p w14:paraId="43747FFC" w14:textId="77777777" w:rsidR="002A1DF3" w:rsidRPr="006B4E57" w:rsidRDefault="002A1DF3">
      <w:pPr>
        <w:rPr>
          <w:rFonts w:asciiTheme="majorHAnsi" w:hAnsiTheme="majorHAnsi"/>
        </w:rPr>
      </w:pPr>
    </w:p>
    <w:sectPr w:rsidR="002A1DF3" w:rsidRPr="006B4E57" w:rsidSect="00276B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B98BE" w14:textId="77777777" w:rsidR="005B2FDA" w:rsidRDefault="005B2FDA" w:rsidP="000D651F">
      <w:r>
        <w:separator/>
      </w:r>
    </w:p>
  </w:endnote>
  <w:endnote w:type="continuationSeparator" w:id="0">
    <w:p w14:paraId="38900050" w14:textId="77777777" w:rsidR="005B2FDA" w:rsidRDefault="005B2FDA" w:rsidP="000D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921D6" w14:textId="77777777" w:rsidR="005B2FDA" w:rsidRDefault="005B2FDA" w:rsidP="000D651F">
      <w:r>
        <w:separator/>
      </w:r>
    </w:p>
  </w:footnote>
  <w:footnote w:type="continuationSeparator" w:id="0">
    <w:p w14:paraId="0EBD9441" w14:textId="77777777" w:rsidR="005B2FDA" w:rsidRDefault="005B2FDA" w:rsidP="000D6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FAC"/>
    <w:multiLevelType w:val="hybridMultilevel"/>
    <w:tmpl w:val="4814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279E"/>
    <w:multiLevelType w:val="hybridMultilevel"/>
    <w:tmpl w:val="08F64926"/>
    <w:lvl w:ilvl="0" w:tplc="498C1618">
      <w:start w:val="3"/>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3716A2"/>
    <w:multiLevelType w:val="hybridMultilevel"/>
    <w:tmpl w:val="2E76BA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43"/>
    <w:rsid w:val="000162D2"/>
    <w:rsid w:val="000D651F"/>
    <w:rsid w:val="00117BF9"/>
    <w:rsid w:val="0012189C"/>
    <w:rsid w:val="00137524"/>
    <w:rsid w:val="00187CAC"/>
    <w:rsid w:val="00276B60"/>
    <w:rsid w:val="002A1DF3"/>
    <w:rsid w:val="003224B3"/>
    <w:rsid w:val="00382383"/>
    <w:rsid w:val="003B765B"/>
    <w:rsid w:val="003C2FB3"/>
    <w:rsid w:val="003C7174"/>
    <w:rsid w:val="0042745D"/>
    <w:rsid w:val="004F10FE"/>
    <w:rsid w:val="00512943"/>
    <w:rsid w:val="005705C0"/>
    <w:rsid w:val="005B2FDA"/>
    <w:rsid w:val="005F0F82"/>
    <w:rsid w:val="006403AE"/>
    <w:rsid w:val="006A6791"/>
    <w:rsid w:val="006B4E57"/>
    <w:rsid w:val="006B724A"/>
    <w:rsid w:val="007A3D64"/>
    <w:rsid w:val="007B4069"/>
    <w:rsid w:val="008251E9"/>
    <w:rsid w:val="00880F99"/>
    <w:rsid w:val="009451DB"/>
    <w:rsid w:val="009C0DBD"/>
    <w:rsid w:val="009D4E75"/>
    <w:rsid w:val="00A25CFB"/>
    <w:rsid w:val="00B02FF5"/>
    <w:rsid w:val="00B14B42"/>
    <w:rsid w:val="00B2362D"/>
    <w:rsid w:val="00B91C23"/>
    <w:rsid w:val="00CC047E"/>
    <w:rsid w:val="00D74BCE"/>
    <w:rsid w:val="00D76E0D"/>
    <w:rsid w:val="00DC6839"/>
    <w:rsid w:val="00E11AE9"/>
    <w:rsid w:val="00E87976"/>
    <w:rsid w:val="00EC2B49"/>
    <w:rsid w:val="00EF3AFD"/>
    <w:rsid w:val="00F52380"/>
    <w:rsid w:val="00F82FE1"/>
    <w:rsid w:val="00F85318"/>
    <w:rsid w:val="00FB5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860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43"/>
    <w:pPr>
      <w:ind w:left="720"/>
      <w:contextualSpacing/>
    </w:pPr>
  </w:style>
  <w:style w:type="paragraph" w:styleId="Header">
    <w:name w:val="header"/>
    <w:basedOn w:val="Normal"/>
    <w:link w:val="HeaderChar"/>
    <w:uiPriority w:val="99"/>
    <w:unhideWhenUsed/>
    <w:rsid w:val="000D651F"/>
    <w:pPr>
      <w:tabs>
        <w:tab w:val="center" w:pos="4680"/>
        <w:tab w:val="right" w:pos="9360"/>
      </w:tabs>
    </w:pPr>
  </w:style>
  <w:style w:type="character" w:customStyle="1" w:styleId="HeaderChar">
    <w:name w:val="Header Char"/>
    <w:basedOn w:val="DefaultParagraphFont"/>
    <w:link w:val="Header"/>
    <w:uiPriority w:val="99"/>
    <w:rsid w:val="000D651F"/>
  </w:style>
  <w:style w:type="paragraph" w:styleId="Footer">
    <w:name w:val="footer"/>
    <w:basedOn w:val="Normal"/>
    <w:link w:val="FooterChar"/>
    <w:uiPriority w:val="99"/>
    <w:unhideWhenUsed/>
    <w:rsid w:val="000D651F"/>
    <w:pPr>
      <w:tabs>
        <w:tab w:val="center" w:pos="4680"/>
        <w:tab w:val="right" w:pos="9360"/>
      </w:tabs>
    </w:pPr>
  </w:style>
  <w:style w:type="character" w:customStyle="1" w:styleId="FooterChar">
    <w:name w:val="Footer Char"/>
    <w:basedOn w:val="DefaultParagraphFont"/>
    <w:link w:val="Footer"/>
    <w:uiPriority w:val="99"/>
    <w:rsid w:val="000D651F"/>
  </w:style>
  <w:style w:type="character" w:styleId="Hyperlink">
    <w:name w:val="Hyperlink"/>
    <w:basedOn w:val="DefaultParagraphFont"/>
    <w:uiPriority w:val="99"/>
    <w:unhideWhenUsed/>
    <w:rsid w:val="00F85318"/>
    <w:rPr>
      <w:color w:val="0000FF" w:themeColor="hyperlink"/>
      <w:u w:val="single"/>
    </w:rPr>
  </w:style>
  <w:style w:type="character" w:styleId="CommentReference">
    <w:name w:val="annotation reference"/>
    <w:basedOn w:val="DefaultParagraphFont"/>
    <w:uiPriority w:val="99"/>
    <w:semiHidden/>
    <w:unhideWhenUsed/>
    <w:rsid w:val="003C7174"/>
    <w:rPr>
      <w:sz w:val="18"/>
      <w:szCs w:val="18"/>
    </w:rPr>
  </w:style>
  <w:style w:type="paragraph" w:styleId="CommentText">
    <w:name w:val="annotation text"/>
    <w:basedOn w:val="Normal"/>
    <w:link w:val="CommentTextChar"/>
    <w:uiPriority w:val="99"/>
    <w:semiHidden/>
    <w:unhideWhenUsed/>
    <w:rsid w:val="003C7174"/>
  </w:style>
  <w:style w:type="character" w:customStyle="1" w:styleId="CommentTextChar">
    <w:name w:val="Comment Text Char"/>
    <w:basedOn w:val="DefaultParagraphFont"/>
    <w:link w:val="CommentText"/>
    <w:uiPriority w:val="99"/>
    <w:semiHidden/>
    <w:rsid w:val="003C7174"/>
  </w:style>
  <w:style w:type="paragraph" w:styleId="CommentSubject">
    <w:name w:val="annotation subject"/>
    <w:basedOn w:val="CommentText"/>
    <w:next w:val="CommentText"/>
    <w:link w:val="CommentSubjectChar"/>
    <w:uiPriority w:val="99"/>
    <w:semiHidden/>
    <w:unhideWhenUsed/>
    <w:rsid w:val="003C7174"/>
    <w:rPr>
      <w:b/>
      <w:bCs/>
      <w:sz w:val="20"/>
      <w:szCs w:val="20"/>
    </w:rPr>
  </w:style>
  <w:style w:type="character" w:customStyle="1" w:styleId="CommentSubjectChar">
    <w:name w:val="Comment Subject Char"/>
    <w:basedOn w:val="CommentTextChar"/>
    <w:link w:val="CommentSubject"/>
    <w:uiPriority w:val="99"/>
    <w:semiHidden/>
    <w:rsid w:val="003C7174"/>
    <w:rPr>
      <w:b/>
      <w:bCs/>
      <w:sz w:val="20"/>
      <w:szCs w:val="20"/>
    </w:rPr>
  </w:style>
  <w:style w:type="paragraph" w:styleId="BalloonText">
    <w:name w:val="Balloon Text"/>
    <w:basedOn w:val="Normal"/>
    <w:link w:val="BalloonTextChar"/>
    <w:uiPriority w:val="99"/>
    <w:semiHidden/>
    <w:unhideWhenUsed/>
    <w:rsid w:val="003C71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174"/>
    <w:rPr>
      <w:rFonts w:ascii="Times New Roman" w:hAnsi="Times New Roman" w:cs="Times New Roman"/>
      <w:sz w:val="18"/>
      <w:szCs w:val="18"/>
    </w:rPr>
  </w:style>
  <w:style w:type="character" w:customStyle="1" w:styleId="apple-converted-space">
    <w:name w:val="apple-converted-space"/>
    <w:basedOn w:val="DefaultParagraphFont"/>
    <w:rsid w:val="002A1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43"/>
    <w:pPr>
      <w:ind w:left="720"/>
      <w:contextualSpacing/>
    </w:pPr>
  </w:style>
  <w:style w:type="paragraph" w:styleId="Header">
    <w:name w:val="header"/>
    <w:basedOn w:val="Normal"/>
    <w:link w:val="HeaderChar"/>
    <w:uiPriority w:val="99"/>
    <w:unhideWhenUsed/>
    <w:rsid w:val="000D651F"/>
    <w:pPr>
      <w:tabs>
        <w:tab w:val="center" w:pos="4680"/>
        <w:tab w:val="right" w:pos="9360"/>
      </w:tabs>
    </w:pPr>
  </w:style>
  <w:style w:type="character" w:customStyle="1" w:styleId="HeaderChar">
    <w:name w:val="Header Char"/>
    <w:basedOn w:val="DefaultParagraphFont"/>
    <w:link w:val="Header"/>
    <w:uiPriority w:val="99"/>
    <w:rsid w:val="000D651F"/>
  </w:style>
  <w:style w:type="paragraph" w:styleId="Footer">
    <w:name w:val="footer"/>
    <w:basedOn w:val="Normal"/>
    <w:link w:val="FooterChar"/>
    <w:uiPriority w:val="99"/>
    <w:unhideWhenUsed/>
    <w:rsid w:val="000D651F"/>
    <w:pPr>
      <w:tabs>
        <w:tab w:val="center" w:pos="4680"/>
        <w:tab w:val="right" w:pos="9360"/>
      </w:tabs>
    </w:pPr>
  </w:style>
  <w:style w:type="character" w:customStyle="1" w:styleId="FooterChar">
    <w:name w:val="Footer Char"/>
    <w:basedOn w:val="DefaultParagraphFont"/>
    <w:link w:val="Footer"/>
    <w:uiPriority w:val="99"/>
    <w:rsid w:val="000D651F"/>
  </w:style>
  <w:style w:type="character" w:styleId="Hyperlink">
    <w:name w:val="Hyperlink"/>
    <w:basedOn w:val="DefaultParagraphFont"/>
    <w:uiPriority w:val="99"/>
    <w:unhideWhenUsed/>
    <w:rsid w:val="00F85318"/>
    <w:rPr>
      <w:color w:val="0000FF" w:themeColor="hyperlink"/>
      <w:u w:val="single"/>
    </w:rPr>
  </w:style>
  <w:style w:type="character" w:styleId="CommentReference">
    <w:name w:val="annotation reference"/>
    <w:basedOn w:val="DefaultParagraphFont"/>
    <w:uiPriority w:val="99"/>
    <w:semiHidden/>
    <w:unhideWhenUsed/>
    <w:rsid w:val="003C7174"/>
    <w:rPr>
      <w:sz w:val="18"/>
      <w:szCs w:val="18"/>
    </w:rPr>
  </w:style>
  <w:style w:type="paragraph" w:styleId="CommentText">
    <w:name w:val="annotation text"/>
    <w:basedOn w:val="Normal"/>
    <w:link w:val="CommentTextChar"/>
    <w:uiPriority w:val="99"/>
    <w:semiHidden/>
    <w:unhideWhenUsed/>
    <w:rsid w:val="003C7174"/>
  </w:style>
  <w:style w:type="character" w:customStyle="1" w:styleId="CommentTextChar">
    <w:name w:val="Comment Text Char"/>
    <w:basedOn w:val="DefaultParagraphFont"/>
    <w:link w:val="CommentText"/>
    <w:uiPriority w:val="99"/>
    <w:semiHidden/>
    <w:rsid w:val="003C7174"/>
  </w:style>
  <w:style w:type="paragraph" w:styleId="CommentSubject">
    <w:name w:val="annotation subject"/>
    <w:basedOn w:val="CommentText"/>
    <w:next w:val="CommentText"/>
    <w:link w:val="CommentSubjectChar"/>
    <w:uiPriority w:val="99"/>
    <w:semiHidden/>
    <w:unhideWhenUsed/>
    <w:rsid w:val="003C7174"/>
    <w:rPr>
      <w:b/>
      <w:bCs/>
      <w:sz w:val="20"/>
      <w:szCs w:val="20"/>
    </w:rPr>
  </w:style>
  <w:style w:type="character" w:customStyle="1" w:styleId="CommentSubjectChar">
    <w:name w:val="Comment Subject Char"/>
    <w:basedOn w:val="CommentTextChar"/>
    <w:link w:val="CommentSubject"/>
    <w:uiPriority w:val="99"/>
    <w:semiHidden/>
    <w:rsid w:val="003C7174"/>
    <w:rPr>
      <w:b/>
      <w:bCs/>
      <w:sz w:val="20"/>
      <w:szCs w:val="20"/>
    </w:rPr>
  </w:style>
  <w:style w:type="paragraph" w:styleId="BalloonText">
    <w:name w:val="Balloon Text"/>
    <w:basedOn w:val="Normal"/>
    <w:link w:val="BalloonTextChar"/>
    <w:uiPriority w:val="99"/>
    <w:semiHidden/>
    <w:unhideWhenUsed/>
    <w:rsid w:val="003C71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7174"/>
    <w:rPr>
      <w:rFonts w:ascii="Times New Roman" w:hAnsi="Times New Roman" w:cs="Times New Roman"/>
      <w:sz w:val="18"/>
      <w:szCs w:val="18"/>
    </w:rPr>
  </w:style>
  <w:style w:type="character" w:customStyle="1" w:styleId="apple-converted-space">
    <w:name w:val="apple-converted-space"/>
    <w:basedOn w:val="DefaultParagraphFont"/>
    <w:rsid w:val="002A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2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watkins@milbank.org" TargetMode="External"/><Relationship Id="rId4" Type="http://schemas.openxmlformats.org/officeDocument/2006/relationships/settings" Target="settings.xml"/><Relationship Id="rId9" Type="http://schemas.openxmlformats.org/officeDocument/2006/relationships/hyperlink" Target="mailto:ckoller@mil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Milbank Memorial</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Koller</dc:creator>
  <cp:lastModifiedBy>gst</cp:lastModifiedBy>
  <cp:revision>2</cp:revision>
  <cp:lastPrinted>2016-05-13T16:10:00Z</cp:lastPrinted>
  <dcterms:created xsi:type="dcterms:W3CDTF">2016-06-08T17:25:00Z</dcterms:created>
  <dcterms:modified xsi:type="dcterms:W3CDTF">2016-06-08T17:25:00Z</dcterms:modified>
</cp:coreProperties>
</file>